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255A1" w14:textId="3CB8E9DF" w:rsidR="009C49DC" w:rsidRPr="009C49DC" w:rsidRDefault="009C49DC" w:rsidP="009C49DC">
      <w:pPr>
        <w:pStyle w:val="OZNPROJEKTUwskazaniedatylubwersjiprojektu"/>
      </w:pPr>
      <w:r w:rsidRPr="009C49DC">
        <w:t xml:space="preserve">Projekt z </w:t>
      </w:r>
      <w:r w:rsidR="00B514AA">
        <w:t>6</w:t>
      </w:r>
      <w:r w:rsidR="00D245FA">
        <w:t xml:space="preserve"> lutego</w:t>
      </w:r>
      <w:r w:rsidRPr="009C49DC">
        <w:t xml:space="preserve"> 202</w:t>
      </w:r>
      <w:r>
        <w:t>6</w:t>
      </w:r>
      <w:r w:rsidRPr="009C49DC">
        <w:t xml:space="preserve"> r.</w:t>
      </w:r>
    </w:p>
    <w:p w14:paraId="14E7D5EA" w14:textId="77777777" w:rsidR="009C49DC" w:rsidRPr="009C49DC" w:rsidRDefault="009C49DC" w:rsidP="009C49DC">
      <w:pPr>
        <w:pStyle w:val="OZNRODZAKTUtznustawalubrozporzdzenieiorganwydajcy"/>
        <w:rPr>
          <w:rFonts w:eastAsia="Times"/>
        </w:rPr>
      </w:pPr>
      <w:r w:rsidRPr="009C49DC">
        <w:rPr>
          <w:rFonts w:eastAsia="Times"/>
        </w:rPr>
        <w:t>ROZPORZĄDZENIE</w:t>
      </w:r>
    </w:p>
    <w:p w14:paraId="1D0628DC" w14:textId="77777777" w:rsidR="009C49DC" w:rsidRPr="009C49DC" w:rsidRDefault="009C49DC" w:rsidP="009C49DC">
      <w:pPr>
        <w:pStyle w:val="OZNRODZAKTUtznustawalubrozporzdzenieiorganwydajcy"/>
        <w:rPr>
          <w:rFonts w:eastAsia="Times"/>
        </w:rPr>
      </w:pPr>
      <w:r w:rsidRPr="009C49DC">
        <w:rPr>
          <w:rFonts w:eastAsia="Times"/>
        </w:rPr>
        <w:t>MINISTRA SPRAWIEDLIWOŚCI</w:t>
      </w:r>
    </w:p>
    <w:p w14:paraId="105A31E7" w14:textId="7E33D682" w:rsidR="009C49DC" w:rsidRPr="009C49DC" w:rsidRDefault="009C49DC" w:rsidP="009C49DC">
      <w:pPr>
        <w:pStyle w:val="DATAAKTUdatauchwalenialubwydaniaaktu"/>
      </w:pPr>
      <w:r w:rsidRPr="009C49DC">
        <w:t xml:space="preserve">z dnia </w:t>
      </w:r>
      <w:r>
        <w:t>… 2026</w:t>
      </w:r>
      <w:r w:rsidRPr="009C49DC">
        <w:t xml:space="preserve"> r.</w:t>
      </w:r>
    </w:p>
    <w:p w14:paraId="6F39244F" w14:textId="77777777" w:rsidR="009C49DC" w:rsidRPr="009C49DC" w:rsidRDefault="009C49DC" w:rsidP="009C49DC">
      <w:pPr>
        <w:pStyle w:val="TYTUAKTUprzedmiotregulacjiustawylubrozporzdzenia"/>
      </w:pPr>
      <w:r w:rsidRPr="009C49DC">
        <w:t>w sprawie ramowego programu szkolenia bazowego oraz ramowych programów szkoleń specjalizacyjnych</w:t>
      </w:r>
    </w:p>
    <w:p w14:paraId="7E32F025" w14:textId="228C83FE" w:rsidR="009C49DC" w:rsidRPr="009C49DC" w:rsidRDefault="009C49DC" w:rsidP="009C49DC">
      <w:pPr>
        <w:pStyle w:val="NIEARTTEKSTtekstnieartykuowanynppodstprawnarozplubpreambua"/>
      </w:pPr>
      <w:r w:rsidRPr="009C49DC">
        <w:t xml:space="preserve">Na podstawie art. </w:t>
      </w:r>
      <w:r w:rsidR="00D973F3">
        <w:t>14 ust. 2</w:t>
      </w:r>
      <w:r w:rsidRPr="009C49DC">
        <w:t xml:space="preserve"> ustawy z dnia ... o mediatorach sądowych, instytucjach szkolących w zakresie mediacji i Krajowym Rejestrze Mediatorów (Dz. U. </w:t>
      </w:r>
      <w:r>
        <w:t xml:space="preserve">poz. </w:t>
      </w:r>
      <w:r w:rsidRPr="009C49DC">
        <w:t>...) zarządza się, co następuje:</w:t>
      </w:r>
    </w:p>
    <w:p w14:paraId="0333A89E" w14:textId="56C6876B" w:rsidR="009C49DC" w:rsidRPr="009C49DC" w:rsidRDefault="009C49DC" w:rsidP="009C49DC">
      <w:pPr>
        <w:pStyle w:val="ARTartustawynprozporzdzenia"/>
      </w:pPr>
      <w:r w:rsidRPr="009C3B22">
        <w:rPr>
          <w:rStyle w:val="Ppogrubienie"/>
        </w:rPr>
        <w:t>§ 1.</w:t>
      </w:r>
      <w:r w:rsidRPr="009C49DC">
        <w:t> Określa się:</w:t>
      </w:r>
    </w:p>
    <w:p w14:paraId="6FD85B89" w14:textId="6538004B" w:rsidR="009C49DC" w:rsidRPr="009C49DC" w:rsidRDefault="009C49DC" w:rsidP="009C49DC">
      <w:pPr>
        <w:pStyle w:val="PKTpunkt"/>
      </w:pPr>
      <w:r>
        <w:t>1)</w:t>
      </w:r>
      <w:r>
        <w:tab/>
      </w:r>
      <w:r w:rsidRPr="009C49DC">
        <w:t>ramowy program szkolenia bazowego, stanowiący załącznik nr 1 do rozporządzenia;</w:t>
      </w:r>
    </w:p>
    <w:p w14:paraId="5A3C8211" w14:textId="59B09BF4" w:rsidR="009C49DC" w:rsidRPr="009C49DC" w:rsidRDefault="009C49DC" w:rsidP="009C49DC">
      <w:pPr>
        <w:pStyle w:val="PKTpunkt"/>
      </w:pPr>
      <w:r>
        <w:t>2)</w:t>
      </w:r>
      <w:r>
        <w:tab/>
      </w:r>
      <w:r w:rsidRPr="009C49DC">
        <w:t>ramowe programy szkoleń specjalizacyjnych, stanowiące załącznik nr 2 do rozporządzenia.</w:t>
      </w:r>
    </w:p>
    <w:p w14:paraId="5E56BB4A" w14:textId="4DB6B95E" w:rsidR="009C49DC" w:rsidRPr="009C49DC" w:rsidRDefault="009C49DC" w:rsidP="009C49DC">
      <w:pPr>
        <w:pStyle w:val="ARTartustawynprozporzdzenia"/>
      </w:pPr>
      <w:r w:rsidRPr="009C49DC">
        <w:rPr>
          <w:rStyle w:val="Ppogrubienie"/>
        </w:rPr>
        <w:t>§ 2.</w:t>
      </w:r>
      <w:r>
        <w:t> </w:t>
      </w:r>
      <w:r w:rsidRPr="009C49DC">
        <w:t xml:space="preserve">Rozporządzenie wchodzi w życie z dniem </w:t>
      </w:r>
      <w:r>
        <w:t>1 stycznia 2027 r.</w:t>
      </w:r>
    </w:p>
    <w:p w14:paraId="1EAF857D" w14:textId="0D2ABD75" w:rsidR="009C49DC" w:rsidRDefault="009C49DC" w:rsidP="009C49DC">
      <w:pPr>
        <w:pStyle w:val="NAZORGWYDnazwaorganuwydajcegoprojektowanyakt"/>
        <w:rPr>
          <w:rFonts w:eastAsia="Times"/>
        </w:rPr>
      </w:pPr>
      <w:r w:rsidRPr="009C49DC">
        <w:rPr>
          <w:rFonts w:eastAsia="Times"/>
        </w:rPr>
        <w:t>Minister Sprawiedliwości</w:t>
      </w:r>
    </w:p>
    <w:p w14:paraId="3BB2EC53" w14:textId="77777777" w:rsidR="009C49DC" w:rsidRDefault="009C49DC">
      <w:pPr>
        <w:spacing w:after="0" w:line="360" w:lineRule="auto"/>
        <w:rPr>
          <w:rFonts w:ascii="Times" w:eastAsia="Times" w:hAnsi="Times" w:cs="Times New Roman"/>
          <w:b/>
          <w:bCs/>
          <w:caps/>
          <w:kern w:val="24"/>
          <w:lang w:eastAsia="pl-PL"/>
        </w:rPr>
      </w:pPr>
      <w:r>
        <w:rPr>
          <w:rFonts w:eastAsia="Times"/>
        </w:rPr>
        <w:br w:type="page"/>
      </w:r>
    </w:p>
    <w:p w14:paraId="56FBADA7" w14:textId="20018BEA" w:rsidR="009C49DC" w:rsidRPr="009C49DC" w:rsidRDefault="009C49DC" w:rsidP="009C49DC">
      <w:pPr>
        <w:pStyle w:val="TEKSTZacznikido"/>
      </w:pPr>
      <w:r w:rsidRPr="009C49DC">
        <w:lastRenderedPageBreak/>
        <w:t>Załączniki do rozporządzenia</w:t>
      </w:r>
    </w:p>
    <w:p w14:paraId="1041B8D6" w14:textId="766154A4" w:rsidR="009C49DC" w:rsidRPr="009C49DC" w:rsidRDefault="009C49DC" w:rsidP="009C49DC">
      <w:pPr>
        <w:pStyle w:val="TEKSTZacznikido"/>
      </w:pPr>
      <w:r w:rsidRPr="009C49DC">
        <w:t>Ministra Sprawiedliwości</w:t>
      </w:r>
    </w:p>
    <w:p w14:paraId="445CA310" w14:textId="39A73063" w:rsidR="009C49DC" w:rsidRPr="009C49DC" w:rsidRDefault="009C49DC" w:rsidP="009C49DC">
      <w:pPr>
        <w:pStyle w:val="TEKSTZacznikido"/>
      </w:pPr>
      <w:r w:rsidRPr="009C49DC">
        <w:t>z dnia</w:t>
      </w:r>
      <w:r>
        <w:t xml:space="preserve"> … 2026</w:t>
      </w:r>
      <w:r w:rsidRPr="009C49DC">
        <w:t xml:space="preserve"> r. (poz</w:t>
      </w:r>
      <w:r>
        <w:t>. …</w:t>
      </w:r>
      <w:r w:rsidRPr="009C49DC">
        <w:t>)</w:t>
      </w:r>
    </w:p>
    <w:p w14:paraId="30E874EE" w14:textId="77777777" w:rsidR="009C49DC" w:rsidRPr="009C49DC" w:rsidRDefault="009C49DC" w:rsidP="009C49DC">
      <w:pPr>
        <w:pStyle w:val="OZNZACZNIKAwskazanienrzacznika"/>
      </w:pPr>
      <w:r w:rsidRPr="009C49DC">
        <w:t>Załącznik nr 1</w:t>
      </w:r>
    </w:p>
    <w:p w14:paraId="3D387D83" w14:textId="77777777" w:rsidR="009C49DC" w:rsidRPr="009C49DC" w:rsidRDefault="009C49DC" w:rsidP="00D92627">
      <w:pPr>
        <w:pStyle w:val="TYTDZPRZEDMprzedmiotregulacjitytuulubdziau"/>
      </w:pPr>
      <w:r w:rsidRPr="009C49DC">
        <w:t>Ramowy program szkolenia bazowego</w:t>
      </w:r>
    </w:p>
    <w:p w14:paraId="3B33D033" w14:textId="29CB7BD6" w:rsidR="009C49DC" w:rsidRPr="009C49DC" w:rsidRDefault="00D92627" w:rsidP="00D92627">
      <w:pPr>
        <w:pStyle w:val="USTustnpkodeksu"/>
      </w:pPr>
      <w:r>
        <w:t>1. </w:t>
      </w:r>
      <w:r w:rsidR="009C49DC" w:rsidRPr="009C49DC">
        <w:t>Podstawy mediacji w różnych postępowaniach – definicje, cele, etapy postępowania mediacyjnego, standardy prowadzenia mediacji, strategie i rodzaje mediacji, korzyści z</w:t>
      </w:r>
      <w:r>
        <w:t> </w:t>
      </w:r>
      <w:r w:rsidR="009C49DC" w:rsidRPr="009C49DC">
        <w:t>mediacji, zasady mediacji, mediator, odformalizowany charakter mediacji.</w:t>
      </w:r>
    </w:p>
    <w:p w14:paraId="4DC7048D" w14:textId="6A194599" w:rsidR="009C49DC" w:rsidRPr="009C49DC" w:rsidRDefault="00D92627" w:rsidP="00D92627">
      <w:pPr>
        <w:pStyle w:val="USTustnpkodeksu"/>
      </w:pPr>
      <w:r>
        <w:t>2. </w:t>
      </w:r>
      <w:r w:rsidR="009C49DC" w:rsidRPr="009C49DC">
        <w:t>Typy mediacji ze względu na przedmiot konfliktu lub sporu.</w:t>
      </w:r>
    </w:p>
    <w:p w14:paraId="67066EC3" w14:textId="52FDBA46" w:rsidR="009C49DC" w:rsidRPr="009C49DC" w:rsidRDefault="00D92627" w:rsidP="00D92627">
      <w:pPr>
        <w:pStyle w:val="USTustnpkodeksu"/>
      </w:pPr>
      <w:r>
        <w:t>3. </w:t>
      </w:r>
      <w:r w:rsidR="009C49DC" w:rsidRPr="009C49DC">
        <w:t>Podstawy prawne mediacji, w tym wszczęcie mediacji na wniosek, mediacja umowna oraz ze skierowania sądu lub uprawnionego organu.</w:t>
      </w:r>
    </w:p>
    <w:p w14:paraId="7CD40B00" w14:textId="56E739B3" w:rsidR="009C49DC" w:rsidRPr="009C49DC" w:rsidRDefault="00D92627" w:rsidP="00D92627">
      <w:pPr>
        <w:pStyle w:val="USTustnpkodeksu"/>
      </w:pPr>
      <w:r>
        <w:t>4. </w:t>
      </w:r>
      <w:r w:rsidR="009C49DC" w:rsidRPr="009C49DC">
        <w:t>Wskazania i przeciwwskazania do prowadzenia mediacji.</w:t>
      </w:r>
    </w:p>
    <w:p w14:paraId="6DB6E8DF" w14:textId="27CAA766" w:rsidR="009C49DC" w:rsidRPr="009C49DC" w:rsidRDefault="00D92627" w:rsidP="00D92627">
      <w:pPr>
        <w:pStyle w:val="USTustnpkodeksu"/>
      </w:pPr>
      <w:r>
        <w:t>5. </w:t>
      </w:r>
      <w:r w:rsidR="009C49DC" w:rsidRPr="009C49DC">
        <w:t>Ograniczenia mediacji:</w:t>
      </w:r>
    </w:p>
    <w:p w14:paraId="1D10A62E" w14:textId="42F8C8BD" w:rsidR="009C49DC" w:rsidRPr="009C49DC" w:rsidRDefault="00D92627" w:rsidP="00D92627">
      <w:pPr>
        <w:pStyle w:val="TIRtiret"/>
      </w:pPr>
      <w:r>
        <w:t>1)</w:t>
      </w:r>
      <w:r>
        <w:tab/>
      </w:r>
      <w:r w:rsidR="009C49DC" w:rsidRPr="009C49DC">
        <w:t>kryterium przydatności;</w:t>
      </w:r>
    </w:p>
    <w:p w14:paraId="22C3ED3B" w14:textId="66AEB919" w:rsidR="009C49DC" w:rsidRPr="009C49DC" w:rsidRDefault="00D92627" w:rsidP="00D92627">
      <w:pPr>
        <w:pStyle w:val="TIRtiret"/>
      </w:pPr>
      <w:r>
        <w:t>2)</w:t>
      </w:r>
      <w:r>
        <w:tab/>
      </w:r>
      <w:r w:rsidR="009C49DC" w:rsidRPr="009C49DC">
        <w:t>kryterium możliwości prawnej;</w:t>
      </w:r>
    </w:p>
    <w:p w14:paraId="5170C4F4" w14:textId="5BA1B4BC" w:rsidR="009C49DC" w:rsidRPr="009C49DC" w:rsidRDefault="00D92627" w:rsidP="00D92627">
      <w:pPr>
        <w:pStyle w:val="TIRtiret"/>
      </w:pPr>
      <w:r>
        <w:t>3)</w:t>
      </w:r>
      <w:r>
        <w:tab/>
      </w:r>
      <w:r w:rsidR="009C49DC" w:rsidRPr="009C49DC">
        <w:t>ocena gotowości stron i zdolności do mediacji.</w:t>
      </w:r>
    </w:p>
    <w:p w14:paraId="6E409A48" w14:textId="21EC24C3" w:rsidR="009C49DC" w:rsidRPr="009C49DC" w:rsidRDefault="00D92627" w:rsidP="00D92627">
      <w:pPr>
        <w:pStyle w:val="USTustnpkodeksu"/>
      </w:pPr>
      <w:r>
        <w:t>6. </w:t>
      </w:r>
      <w:r w:rsidR="009C49DC" w:rsidRPr="009C49DC">
        <w:t>Teoria konfliktu, w tym skuteczne i nieskuteczne strategie rozwiązywania konfliktów, psychologiczne mechanizmy powstawania, eskalacji i rozwiązywania konfliktów, analiza i</w:t>
      </w:r>
      <w:r>
        <w:t> </w:t>
      </w:r>
      <w:r w:rsidR="009C49DC" w:rsidRPr="009C49DC">
        <w:t>zarządzanie konfliktem.</w:t>
      </w:r>
    </w:p>
    <w:p w14:paraId="3F6BAD99" w14:textId="5A3662D8" w:rsidR="009C49DC" w:rsidRPr="009C49DC" w:rsidRDefault="00D92627" w:rsidP="00D92627">
      <w:pPr>
        <w:pStyle w:val="USTustnpkodeksu"/>
      </w:pPr>
      <w:r>
        <w:t>7. </w:t>
      </w:r>
      <w:r w:rsidR="009C49DC" w:rsidRPr="009C49DC">
        <w:t>Dokonywanie analizy i zarządzania konfliktem, w tym uzasadnionego wyboru strategii i metody rozwiązywania sporu.</w:t>
      </w:r>
    </w:p>
    <w:p w14:paraId="20EFA0B9" w14:textId="0A8E4940" w:rsidR="009C49DC" w:rsidRPr="009C49DC" w:rsidRDefault="00D92627" w:rsidP="00D92627">
      <w:pPr>
        <w:pStyle w:val="USTustnpkodeksu"/>
      </w:pPr>
      <w:r>
        <w:t>8. </w:t>
      </w:r>
      <w:r w:rsidR="009C49DC" w:rsidRPr="009C49DC">
        <w:t>Strony, pełnomocnicy i inni uczestnicy mediacji.</w:t>
      </w:r>
    </w:p>
    <w:p w14:paraId="23F5A064" w14:textId="419EF908" w:rsidR="009C49DC" w:rsidRPr="009C49DC" w:rsidRDefault="00D92627" w:rsidP="00D92627">
      <w:pPr>
        <w:pStyle w:val="USTustnpkodeksu"/>
      </w:pPr>
      <w:r>
        <w:t>9. </w:t>
      </w:r>
      <w:r w:rsidR="009C49DC" w:rsidRPr="009C49DC">
        <w:t>Procedury prawne w mediacji, w tym metodologia konstruowania ugód, prowadzenie dokumentacji, a także zagadnienia księgowo-rachunkowe związane z prowadzeniem działalności mediacyjnej.</w:t>
      </w:r>
    </w:p>
    <w:p w14:paraId="2116E53C" w14:textId="49DB15FB" w:rsidR="009C49DC" w:rsidRPr="009C49DC" w:rsidRDefault="00D92627" w:rsidP="00D92627">
      <w:pPr>
        <w:pStyle w:val="USTustnpkodeksu"/>
      </w:pPr>
      <w:r>
        <w:t>10. </w:t>
      </w:r>
      <w:r w:rsidR="009C49DC" w:rsidRPr="009C49DC">
        <w:t>Umiejętności i techniki prowadzenia mediacji, w tym korzystanie ze wspólnych i</w:t>
      </w:r>
      <w:r>
        <w:t> </w:t>
      </w:r>
      <w:r w:rsidR="009C49DC" w:rsidRPr="009C49DC">
        <w:t>indywidualnych spotkań, techniki zapobiegania manipulacji oraz techniki radzenia sobie w</w:t>
      </w:r>
      <w:r>
        <w:t> </w:t>
      </w:r>
      <w:r w:rsidR="009C49DC" w:rsidRPr="009C49DC">
        <w:t>sytuacji impasu w mediacji.</w:t>
      </w:r>
    </w:p>
    <w:p w14:paraId="0664FE86" w14:textId="584F9E73" w:rsidR="009C49DC" w:rsidRPr="009C49DC" w:rsidRDefault="00D92627" w:rsidP="00D92627">
      <w:pPr>
        <w:pStyle w:val="USTustnpkodeksu"/>
      </w:pPr>
      <w:r>
        <w:t>11. </w:t>
      </w:r>
      <w:r w:rsidR="009C49DC" w:rsidRPr="009C49DC">
        <w:t xml:space="preserve">Ugoda mediacyjna </w:t>
      </w:r>
      <w:bookmarkStart w:id="0" w:name="_Hlk212629400"/>
      <w:r w:rsidR="009C49DC" w:rsidRPr="009C49DC">
        <w:t>–</w:t>
      </w:r>
      <w:bookmarkEnd w:id="0"/>
      <w:r w:rsidR="009C49DC" w:rsidRPr="009C49DC">
        <w:t xml:space="preserve"> konstruowanie postanowień w ugodach mediacyjnych w</w:t>
      </w:r>
      <w:r>
        <w:t> </w:t>
      </w:r>
      <w:r w:rsidR="009C49DC" w:rsidRPr="009C49DC">
        <w:t>sprawach różnego typu, zatwierdzanie ugód, pozycja ugody mediacyjnej w postępowaniu karnym.</w:t>
      </w:r>
    </w:p>
    <w:p w14:paraId="6B851858" w14:textId="69534822" w:rsidR="009C49DC" w:rsidRPr="009C49DC" w:rsidRDefault="00D92627" w:rsidP="00D92627">
      <w:pPr>
        <w:pStyle w:val="USTustnpkodeksu"/>
      </w:pPr>
      <w:r>
        <w:t>12. </w:t>
      </w:r>
      <w:r w:rsidR="009C49DC" w:rsidRPr="009C49DC">
        <w:t>Etyka mediatora.</w:t>
      </w:r>
    </w:p>
    <w:p w14:paraId="6C03D49D" w14:textId="4BBF953B" w:rsidR="009C49DC" w:rsidRPr="009C49DC" w:rsidRDefault="00D92627" w:rsidP="00D92627">
      <w:pPr>
        <w:pStyle w:val="USTustnpkodeksu"/>
      </w:pPr>
      <w:r>
        <w:t>13. </w:t>
      </w:r>
      <w:r w:rsidR="009C49DC" w:rsidRPr="009C49DC">
        <w:t>Procedura RODO i archiwizacja dokumentów z mediacji.</w:t>
      </w:r>
    </w:p>
    <w:p w14:paraId="6A00738F" w14:textId="5B888897" w:rsidR="009C49DC" w:rsidRPr="009C49DC" w:rsidRDefault="00D92627" w:rsidP="00D92627">
      <w:pPr>
        <w:pStyle w:val="USTustnpkodeksu"/>
      </w:pPr>
      <w:r>
        <w:lastRenderedPageBreak/>
        <w:t>14. </w:t>
      </w:r>
      <w:r w:rsidR="009C49DC" w:rsidRPr="009C49DC">
        <w:t>Negocjacje.</w:t>
      </w:r>
    </w:p>
    <w:p w14:paraId="2E5E1DC6" w14:textId="0C1E6E89" w:rsidR="009C49DC" w:rsidRPr="009C49DC" w:rsidRDefault="00D92627" w:rsidP="00D92627">
      <w:pPr>
        <w:pStyle w:val="USTustnpkodeksu"/>
      </w:pPr>
      <w:r>
        <w:t>15. </w:t>
      </w:r>
      <w:r w:rsidR="009C49DC" w:rsidRPr="009C49DC">
        <w:t>Mediacja online.</w:t>
      </w:r>
    </w:p>
    <w:p w14:paraId="6BA91330" w14:textId="4D5D1256" w:rsidR="009C49DC" w:rsidRPr="009C49DC" w:rsidRDefault="00D92627" w:rsidP="00D92627">
      <w:pPr>
        <w:pStyle w:val="USTustnpkodeksu"/>
      </w:pPr>
      <w:r>
        <w:t>16. </w:t>
      </w:r>
      <w:r w:rsidR="009C49DC" w:rsidRPr="009C49DC">
        <w:t>Marketing usług mediacyjnych.</w:t>
      </w:r>
    </w:p>
    <w:p w14:paraId="5052059B" w14:textId="402C99EF" w:rsidR="00D92627" w:rsidRDefault="00D92627" w:rsidP="00D92627">
      <w:pPr>
        <w:pStyle w:val="USTustnpkodeksu"/>
      </w:pPr>
      <w:r>
        <w:t>17. </w:t>
      </w:r>
      <w:r w:rsidR="009C49DC" w:rsidRPr="009C49DC">
        <w:t>Symulacje mediacji – zajęcia praktyczne w formie warsztatowej, realizowane z</w:t>
      </w:r>
      <w:r>
        <w:t> </w:t>
      </w:r>
      <w:r w:rsidR="009C49DC" w:rsidRPr="009C49DC">
        <w:t>aktywnym udziałem uczestników, w wymiarze co najmniej 10 godzin z przygotowaniem dokumentacji.</w:t>
      </w:r>
    </w:p>
    <w:p w14:paraId="0A1A3F98" w14:textId="77777777" w:rsidR="00D92627" w:rsidRDefault="00D92627">
      <w:pPr>
        <w:spacing w:after="0" w:line="360" w:lineRule="auto"/>
        <w:rPr>
          <w:rFonts w:ascii="Times" w:eastAsiaTheme="minorEastAsia" w:hAnsi="Times" w:cs="Arial"/>
          <w:bCs/>
          <w:szCs w:val="20"/>
          <w:lang w:eastAsia="pl-PL"/>
        </w:rPr>
      </w:pPr>
      <w:r>
        <w:br w:type="page"/>
      </w:r>
    </w:p>
    <w:p w14:paraId="1817A9F8" w14:textId="77777777" w:rsidR="009C49DC" w:rsidRPr="009C49DC" w:rsidRDefault="009C49DC" w:rsidP="00D92627">
      <w:pPr>
        <w:pStyle w:val="OZNZACZNIKAwskazanienrzacznika"/>
      </w:pPr>
      <w:r w:rsidRPr="009C49DC">
        <w:lastRenderedPageBreak/>
        <w:t>Załącznik nr 2</w:t>
      </w:r>
    </w:p>
    <w:p w14:paraId="5DD0DC6A" w14:textId="77777777" w:rsidR="009C49DC" w:rsidRPr="009C49DC" w:rsidRDefault="009C49DC" w:rsidP="00105AC1">
      <w:pPr>
        <w:pStyle w:val="TYTDZPRZEDMprzedmiotregulacjitytuulubdziau"/>
        <w:rPr>
          <w:rFonts w:eastAsia="Times"/>
        </w:rPr>
      </w:pPr>
      <w:r w:rsidRPr="009C49DC">
        <w:rPr>
          <w:rFonts w:eastAsia="Times"/>
        </w:rPr>
        <w:t>Ramowe programy szkoleń specjalizacyjnych</w:t>
      </w:r>
    </w:p>
    <w:p w14:paraId="30A4B9BB" w14:textId="6C53B82E" w:rsidR="009C49DC" w:rsidRPr="00105AC1" w:rsidRDefault="00105AC1" w:rsidP="00105AC1">
      <w:pPr>
        <w:pStyle w:val="ARTartustawynprozporzdzenia"/>
        <w:rPr>
          <w:rStyle w:val="Ppogrubienie"/>
        </w:rPr>
      </w:pPr>
      <w:r w:rsidRPr="00105AC1">
        <w:rPr>
          <w:rStyle w:val="Ppogrubienie"/>
        </w:rPr>
        <w:t xml:space="preserve">I. </w:t>
      </w:r>
      <w:r w:rsidR="009C49DC" w:rsidRPr="00105AC1">
        <w:rPr>
          <w:rStyle w:val="Ppogrubienie"/>
        </w:rPr>
        <w:t>Ramowy program szkolenia specjalizacyjnego z prowadzenia mediacji w sprawach cywilnych</w:t>
      </w:r>
    </w:p>
    <w:p w14:paraId="3A761200" w14:textId="178EEE2A" w:rsidR="009C49DC" w:rsidRPr="009C49DC" w:rsidRDefault="00105AC1" w:rsidP="00105AC1">
      <w:pPr>
        <w:pStyle w:val="USTustnpkodeksu"/>
      </w:pPr>
      <w:r>
        <w:t>1. </w:t>
      </w:r>
      <w:r w:rsidR="009C49DC" w:rsidRPr="009C49DC">
        <w:t>Definicja sprawy cywilnej, podstawowe pojęcia prawa cywilnego, handlowego i</w:t>
      </w:r>
      <w:r w:rsidR="005C3B05">
        <w:t> </w:t>
      </w:r>
      <w:r w:rsidR="009C49DC" w:rsidRPr="009C49DC">
        <w:t>podatkowego, formy prowadzenia działalności gospodarczej i reprezentacji podmiotów gospodarczych.</w:t>
      </w:r>
    </w:p>
    <w:p w14:paraId="5E9D6663" w14:textId="105BDE15" w:rsidR="009C49DC" w:rsidRPr="009C49DC" w:rsidRDefault="00105AC1" w:rsidP="00105AC1">
      <w:pPr>
        <w:pStyle w:val="USTustnpkodeksu"/>
      </w:pPr>
      <w:r>
        <w:t>2. </w:t>
      </w:r>
      <w:r w:rsidR="009C49DC" w:rsidRPr="009C49DC">
        <w:t>Uczestnicy postępowania mediacyjnego: mediator, strony, pełnomocnicy i inne osoby uczestniczące w mediacji np.: interwenient uboczny.</w:t>
      </w:r>
    </w:p>
    <w:p w14:paraId="576DBC61" w14:textId="796F8DE2" w:rsidR="009C49DC" w:rsidRPr="009C49DC" w:rsidRDefault="00105AC1" w:rsidP="00105AC1">
      <w:pPr>
        <w:pStyle w:val="USTustnpkodeksu"/>
      </w:pPr>
      <w:r>
        <w:t>3. </w:t>
      </w:r>
      <w:r w:rsidR="009C49DC" w:rsidRPr="009C49DC">
        <w:t>Umowy dotyczące mediacji.</w:t>
      </w:r>
    </w:p>
    <w:p w14:paraId="27E0BBF7" w14:textId="3527AF21" w:rsidR="009C49DC" w:rsidRPr="009C49DC" w:rsidRDefault="00105AC1" w:rsidP="00105AC1">
      <w:pPr>
        <w:pStyle w:val="USTustnpkodeksu"/>
      </w:pPr>
      <w:r>
        <w:t>4. </w:t>
      </w:r>
      <w:r w:rsidR="009C49DC" w:rsidRPr="009C49DC">
        <w:t>Dokumenty mediacyjne.</w:t>
      </w:r>
    </w:p>
    <w:p w14:paraId="7397CDB1" w14:textId="0B81705D" w:rsidR="009C49DC" w:rsidRPr="009C49DC" w:rsidRDefault="00105AC1" w:rsidP="00105AC1">
      <w:pPr>
        <w:pStyle w:val="USTustnpkodeksu"/>
      </w:pPr>
      <w:r>
        <w:t>5. </w:t>
      </w:r>
      <w:r w:rsidR="009C49DC" w:rsidRPr="009C49DC">
        <w:t>Koszty mediacji, opłata sądowa, zwolnienie z kosztów mediacji.</w:t>
      </w:r>
    </w:p>
    <w:p w14:paraId="21BAECC6" w14:textId="676EDDAC" w:rsidR="009C49DC" w:rsidRPr="009C49DC" w:rsidRDefault="00105AC1" w:rsidP="00105AC1">
      <w:pPr>
        <w:pStyle w:val="USTustnpkodeksu"/>
      </w:pPr>
      <w:r>
        <w:t>6. </w:t>
      </w:r>
      <w:r w:rsidR="009C49DC" w:rsidRPr="009C49DC">
        <w:t>Przebieg mediacji cywilnych z uwzględnieniem różnego sposobu wszczęcia mediacji.</w:t>
      </w:r>
    </w:p>
    <w:p w14:paraId="1B1A29F2" w14:textId="6CB55C7C" w:rsidR="009C49DC" w:rsidRPr="009C49DC" w:rsidRDefault="00105AC1" w:rsidP="00105AC1">
      <w:pPr>
        <w:pStyle w:val="USTustnpkodeksu"/>
      </w:pPr>
      <w:r>
        <w:t>7. </w:t>
      </w:r>
      <w:r w:rsidR="009C49DC" w:rsidRPr="009C49DC">
        <w:t>Dobór modelu mediacyjnego (</w:t>
      </w:r>
      <w:r w:rsidR="000E7F2E">
        <w:t>np.</w:t>
      </w:r>
      <w:r w:rsidR="009C3B22">
        <w:t xml:space="preserve"> </w:t>
      </w:r>
      <w:r w:rsidR="009C49DC" w:rsidRPr="009C49DC">
        <w:t>facylitatywny, ewaluatywny, transformatywny), metody prowadzenia mediacji (spotkania indywidualne, wspólne), formy prowadzenia mediacji (bezpośrednia, pośrednia, on-line), ze względu na skład osobowy (udział pełnomocników).</w:t>
      </w:r>
    </w:p>
    <w:p w14:paraId="5409CA5E" w14:textId="77777777" w:rsidR="00680EC1" w:rsidRDefault="00105AC1" w:rsidP="00105AC1">
      <w:pPr>
        <w:pStyle w:val="USTustnpkodeksu"/>
      </w:pPr>
      <w:r>
        <w:t>8. </w:t>
      </w:r>
      <w:r w:rsidR="009C49DC" w:rsidRPr="009C49DC">
        <w:t>Prawne uwarunkowania zawarcia ugody w sprawach cywilnych, konstruowanie postanowień w ugodach mediacyjnych w sprawach różnego typu, w tym podstawy prawne i</w:t>
      </w:r>
      <w:r w:rsidR="005C3B05">
        <w:t> </w:t>
      </w:r>
      <w:r w:rsidR="009C49DC" w:rsidRPr="009C49DC">
        <w:t>konstruowanie postanowień ugodowych dotyczących m.in. reprezentacji podmiotów, form prawnych, zasad i terminów płatności, odsetek, form zabezpieczenia wykonania ugody, w</w:t>
      </w:r>
      <w:r w:rsidR="005C3B05">
        <w:t> </w:t>
      </w:r>
      <w:r w:rsidR="009C49DC" w:rsidRPr="009C49DC">
        <w:t>szczególności kar umownych, opóźnień w transakcjach handlowych, prawa wekslowego, prawa zobowiązań.</w:t>
      </w:r>
      <w:r>
        <w:t xml:space="preserve"> </w:t>
      </w:r>
    </w:p>
    <w:p w14:paraId="55C7DD5D" w14:textId="4D440A64" w:rsidR="009C49DC" w:rsidRPr="009C49DC" w:rsidRDefault="00680EC1" w:rsidP="00105AC1">
      <w:pPr>
        <w:pStyle w:val="USTustnpkodeksu"/>
      </w:pPr>
      <w:r>
        <w:t xml:space="preserve">9. </w:t>
      </w:r>
      <w:r w:rsidR="009C49DC" w:rsidRPr="009C49DC">
        <w:t>Prowadzenie mediacji w sprawach transgranicznych.</w:t>
      </w:r>
    </w:p>
    <w:p w14:paraId="6F841851" w14:textId="649DD8E0" w:rsidR="009C49DC" w:rsidRPr="009C49DC" w:rsidRDefault="00680EC1" w:rsidP="00105AC1">
      <w:pPr>
        <w:pStyle w:val="USTustnpkodeksu"/>
      </w:pPr>
      <w:r>
        <w:t>10</w:t>
      </w:r>
      <w:r w:rsidR="00105AC1">
        <w:t>. </w:t>
      </w:r>
      <w:r w:rsidR="009C49DC" w:rsidRPr="009C49DC">
        <w:t>Prawne aspekty mediacji w sprawach rozpoznawanych w ramach Konwencji haskiej o cywilnych aspektach uprowadzenia dziecka za granicę.</w:t>
      </w:r>
    </w:p>
    <w:p w14:paraId="39A5CBF8" w14:textId="14DD85BC" w:rsidR="009C49DC" w:rsidRPr="009C49DC" w:rsidRDefault="00105AC1" w:rsidP="00105AC1">
      <w:pPr>
        <w:pStyle w:val="USTustnpkodeksu"/>
      </w:pPr>
      <w:r>
        <w:t>1</w:t>
      </w:r>
      <w:r w:rsidR="00680EC1">
        <w:t>1</w:t>
      </w:r>
      <w:r>
        <w:t>. </w:t>
      </w:r>
      <w:r w:rsidR="009C49DC" w:rsidRPr="009C49DC">
        <w:t>Współpraca mediatora z pełnomocnikami, prawnikami, zewnętrznymi ekspertami, sądem i innymi podmiotami.</w:t>
      </w:r>
    </w:p>
    <w:p w14:paraId="288EBC57" w14:textId="08E442D7" w:rsidR="009C49DC" w:rsidRPr="009C49DC" w:rsidRDefault="00105AC1" w:rsidP="00105AC1">
      <w:pPr>
        <w:pStyle w:val="USTustnpkodeksu"/>
      </w:pPr>
      <w:r>
        <w:t>1</w:t>
      </w:r>
      <w:r w:rsidR="00680EC1">
        <w:t>2</w:t>
      </w:r>
      <w:r>
        <w:t>. </w:t>
      </w:r>
      <w:r w:rsidR="009C49DC" w:rsidRPr="009C49DC">
        <w:t xml:space="preserve">Rola mediatora – techniki prowadzenia mediacji, praca z impasem </w:t>
      </w:r>
      <w:r w:rsidR="009C49DC" w:rsidRPr="009C49DC">
        <w:br/>
        <w:t>w mediacji, podejmowanie inicjatywy, współpraca – przynależność, autonomia, uznanie pozycji stron i inne.</w:t>
      </w:r>
    </w:p>
    <w:p w14:paraId="06DC27E1" w14:textId="6356B627" w:rsidR="009C49DC" w:rsidRPr="009C49DC" w:rsidRDefault="00105AC1" w:rsidP="00105AC1">
      <w:pPr>
        <w:pStyle w:val="USTustnpkodeksu"/>
      </w:pPr>
      <w:r>
        <w:lastRenderedPageBreak/>
        <w:t>1</w:t>
      </w:r>
      <w:r w:rsidR="00680EC1">
        <w:t>3</w:t>
      </w:r>
      <w:r>
        <w:t>. </w:t>
      </w:r>
      <w:r w:rsidR="009C49DC" w:rsidRPr="009C49DC">
        <w:t xml:space="preserve">Symulacje mediacji </w:t>
      </w:r>
      <w:r w:rsidRPr="00105AC1">
        <w:t>–</w:t>
      </w:r>
      <w:r w:rsidR="009C49DC" w:rsidRPr="009C49DC">
        <w:t xml:space="preserve"> zajęcia praktyczne w formie warsztatowej, realizowane z</w:t>
      </w:r>
      <w:r w:rsidR="005C3B05">
        <w:t> </w:t>
      </w:r>
      <w:r w:rsidR="009C49DC" w:rsidRPr="009C49DC">
        <w:t>aktywnym udziałem uczestników, w wymiarze co najmniej 10 godzin z przygotowaniem dokumentacji.</w:t>
      </w:r>
    </w:p>
    <w:p w14:paraId="46F2A726" w14:textId="1096E152" w:rsidR="009C49DC" w:rsidRPr="00105AC1" w:rsidRDefault="009C49DC" w:rsidP="00105AC1">
      <w:pPr>
        <w:pStyle w:val="ARTartustawynprozporzdzenia"/>
        <w:rPr>
          <w:rStyle w:val="Ppogrubienie"/>
        </w:rPr>
      </w:pPr>
      <w:r w:rsidRPr="00105AC1">
        <w:rPr>
          <w:rStyle w:val="Ppogrubienie"/>
        </w:rPr>
        <w:t>II. Ramowy program szkolenia specjalizacyjnego z prowadzenia mediacji w</w:t>
      </w:r>
      <w:r w:rsidR="00105AC1">
        <w:rPr>
          <w:rStyle w:val="Ppogrubienie"/>
        </w:rPr>
        <w:t> </w:t>
      </w:r>
      <w:r w:rsidRPr="00105AC1">
        <w:rPr>
          <w:rStyle w:val="Ppogrubienie"/>
        </w:rPr>
        <w:t>sprawach rodzinnych</w:t>
      </w:r>
    </w:p>
    <w:p w14:paraId="6603306C" w14:textId="01D3FA1A" w:rsidR="009C49DC" w:rsidRPr="009C49DC" w:rsidRDefault="00F12A68" w:rsidP="00F12A68">
      <w:pPr>
        <w:pStyle w:val="USTustnpkodeksu"/>
      </w:pPr>
      <w:r>
        <w:t>1. </w:t>
      </w:r>
      <w:r w:rsidR="009C49DC" w:rsidRPr="009C49DC">
        <w:t>Wiedza z zakresu psychologii rodziny:</w:t>
      </w:r>
    </w:p>
    <w:p w14:paraId="23659459" w14:textId="3900969E" w:rsidR="009C49DC" w:rsidRPr="009C49DC" w:rsidRDefault="00F12A68" w:rsidP="00F12A68">
      <w:pPr>
        <w:pStyle w:val="TIRtiret"/>
      </w:pPr>
      <w:r>
        <w:t>1)</w:t>
      </w:r>
      <w:r>
        <w:tab/>
      </w:r>
      <w:r w:rsidR="009C49DC" w:rsidRPr="009C49DC">
        <w:t>systemowe i funkcjonalne ujęcie rodziny;</w:t>
      </w:r>
    </w:p>
    <w:p w14:paraId="0AF8F081" w14:textId="62DF9226" w:rsidR="009C49DC" w:rsidRPr="009C49DC" w:rsidRDefault="00F12A68" w:rsidP="00F12A68">
      <w:pPr>
        <w:pStyle w:val="TIRtiret"/>
      </w:pPr>
      <w:r>
        <w:t>2)</w:t>
      </w:r>
      <w:r>
        <w:tab/>
      </w:r>
      <w:r w:rsidR="009C49DC" w:rsidRPr="009C49DC">
        <w:t>typy rodzin; stresory pionowe i poziome w rodzinie;</w:t>
      </w:r>
    </w:p>
    <w:p w14:paraId="0B2F33FF" w14:textId="1DE0BE26" w:rsidR="009C49DC" w:rsidRPr="009C49DC" w:rsidRDefault="00F12A68" w:rsidP="00F12A68">
      <w:pPr>
        <w:pStyle w:val="TIRtiret"/>
      </w:pPr>
      <w:r>
        <w:t>3)</w:t>
      </w:r>
      <w:r>
        <w:tab/>
      </w:r>
      <w:r w:rsidR="009C49DC" w:rsidRPr="009C49DC">
        <w:t>typologia konfliktów rodzinnych;</w:t>
      </w:r>
    </w:p>
    <w:p w14:paraId="2CEA7AC8" w14:textId="3CA32822" w:rsidR="009C49DC" w:rsidRPr="009C49DC" w:rsidRDefault="00F12A68" w:rsidP="00F12A68">
      <w:pPr>
        <w:pStyle w:val="TIRtiret"/>
      </w:pPr>
      <w:r>
        <w:t>4)</w:t>
      </w:r>
      <w:r>
        <w:tab/>
      </w:r>
      <w:r w:rsidR="009C49DC" w:rsidRPr="009C49DC">
        <w:t>konflikty małżeńskie i partnerskie, konflikty pokoleniowe, konflikty związane z</w:t>
      </w:r>
      <w:r w:rsidR="00530636">
        <w:t> </w:t>
      </w:r>
      <w:r w:rsidR="009C49DC" w:rsidRPr="009C49DC">
        <w:t>sukcesją, konflikty międzypokoleniowe, konflikty pomiędzy rodzeństwem, konflikty związane z procesem rozstawania się partnerów albo małżonków, etapy rozwodu, reakcje na rozwód.</w:t>
      </w:r>
    </w:p>
    <w:p w14:paraId="3A750686" w14:textId="5D8CC500" w:rsidR="009C49DC" w:rsidRPr="009C49DC" w:rsidRDefault="00F12A68" w:rsidP="00F12A68">
      <w:pPr>
        <w:pStyle w:val="USTustnpkodeksu"/>
      </w:pPr>
      <w:r>
        <w:t>2. </w:t>
      </w:r>
      <w:r w:rsidR="009C49DC" w:rsidRPr="009C49DC">
        <w:t>Rodzaje mediacji rodzinnej z uwzględnieniem różnego sposobu jej wszczęcia. Wskazania i przeciwwskazania do prowadzenia mediacji.</w:t>
      </w:r>
    </w:p>
    <w:p w14:paraId="3688218A" w14:textId="513C94FB" w:rsidR="009C49DC" w:rsidRPr="009C49DC" w:rsidRDefault="00F12A68" w:rsidP="00F12A68">
      <w:pPr>
        <w:pStyle w:val="USTustnpkodeksu"/>
      </w:pPr>
      <w:r>
        <w:t>3. </w:t>
      </w:r>
      <w:r w:rsidR="009C49DC" w:rsidRPr="009C49DC">
        <w:t xml:space="preserve">Wyjaśnienie roli mediatora w kontekście </w:t>
      </w:r>
      <w:r w:rsidR="009C49DC">
        <w:t>„</w:t>
      </w:r>
      <w:r w:rsidR="009C49DC" w:rsidRPr="009C49DC">
        <w:t>dobra dziecka</w:t>
      </w:r>
      <w:r w:rsidR="009C49DC">
        <w:t>”</w:t>
      </w:r>
      <w:r w:rsidR="009C49DC" w:rsidRPr="009C49DC">
        <w:t>, wyjaśnienie różnic między mediacją w sprawach rodzinnych, a innymi formami pomocy rodzinie.</w:t>
      </w:r>
    </w:p>
    <w:p w14:paraId="1F7B8353" w14:textId="62C5423F" w:rsidR="009C49DC" w:rsidRPr="009C49DC" w:rsidRDefault="00F12A68" w:rsidP="00F12A68">
      <w:pPr>
        <w:pStyle w:val="USTustnpkodeksu"/>
      </w:pPr>
      <w:r>
        <w:t>4. </w:t>
      </w:r>
      <w:r w:rsidR="009C49DC" w:rsidRPr="009C49DC">
        <w:t>Perspektywa dzieci w mediacji: potrzeby i reakcje dzieci w sytuacji rozstania rodziców w zależności od fazy rozwodowej dziecka, modele opieki nad dzieckiem po rozstaniu rodziców, techniki wprowadzania perspektywy dziecka do mediacji.</w:t>
      </w:r>
    </w:p>
    <w:p w14:paraId="6069D8F9" w14:textId="04A5CA47" w:rsidR="009C49DC" w:rsidRPr="009C49DC" w:rsidRDefault="00F12A68" w:rsidP="00F12A68">
      <w:pPr>
        <w:pStyle w:val="USTustnpkodeksu"/>
      </w:pPr>
      <w:r>
        <w:t>5. </w:t>
      </w:r>
      <w:r w:rsidR="009C49DC" w:rsidRPr="009C49DC">
        <w:t xml:space="preserve">Techniki docierania do potrzeb stron mediacji i innych osób, których konflikt dotyczy </w:t>
      </w:r>
      <w:r w:rsidR="009C49DC" w:rsidRPr="009C49DC">
        <w:br/>
        <w:t>(np. dzieci, nowi partnerzy, dziadkowie), rola emocji i techniki pracy z emocjami, blokady w</w:t>
      </w:r>
      <w:r w:rsidR="005C3B05">
        <w:t> </w:t>
      </w:r>
      <w:r w:rsidR="009C49DC" w:rsidRPr="009C49DC">
        <w:t xml:space="preserve">zawarciu porozumienia (np. poczucie krzywdy, </w:t>
      </w:r>
      <w:r w:rsidR="009C49DC">
        <w:t>„</w:t>
      </w:r>
      <w:r w:rsidR="009C49DC" w:rsidRPr="009C49DC">
        <w:t>diabelskie koło</w:t>
      </w:r>
      <w:r w:rsidR="009C49DC">
        <w:t>”</w:t>
      </w:r>
      <w:r w:rsidR="009C49DC" w:rsidRPr="009C49DC">
        <w:t>, szkodliwe przekonania) i</w:t>
      </w:r>
      <w:r w:rsidR="00530636">
        <w:t> </w:t>
      </w:r>
      <w:r w:rsidR="009C49DC" w:rsidRPr="009C49DC">
        <w:t>mechanizmy ich działania.</w:t>
      </w:r>
    </w:p>
    <w:p w14:paraId="57B5AFC8" w14:textId="396105AA" w:rsidR="009C49DC" w:rsidRPr="009C49DC" w:rsidRDefault="00F12A68" w:rsidP="00F12A68">
      <w:pPr>
        <w:pStyle w:val="USTustnpkodeksu"/>
      </w:pPr>
      <w:r>
        <w:t>6. </w:t>
      </w:r>
      <w:r w:rsidR="009C49DC" w:rsidRPr="009C49DC">
        <w:t>Techniki wspierające odnajdywanie potrzeb stron w mediacjach związanych z</w:t>
      </w:r>
      <w:r w:rsidR="005C3B05">
        <w:t> </w:t>
      </w:r>
      <w:r w:rsidR="009C49DC" w:rsidRPr="009C49DC">
        <w:t>rozstaniem, techniki sprzyjające przejściu z relacji partnerskich/małżeńskich na relacje rodzicielskie (techniki normalizacji, przedefiniowania, uwspólniania), techniki budujące problemowe spojrzenie – od żądania i zarzutu do rozwiązania, odpowiedzialność rodzicielska.</w:t>
      </w:r>
    </w:p>
    <w:p w14:paraId="70257800" w14:textId="173A6488" w:rsidR="009C49DC" w:rsidRPr="009C49DC" w:rsidRDefault="00F12A68" w:rsidP="00F12A68">
      <w:pPr>
        <w:pStyle w:val="USTustnpkodeksu"/>
      </w:pPr>
      <w:r>
        <w:t>7. </w:t>
      </w:r>
      <w:r w:rsidR="009C49DC" w:rsidRPr="009C49DC">
        <w:t>Obszary i</w:t>
      </w:r>
      <w:r>
        <w:t xml:space="preserve"> </w:t>
      </w:r>
      <w:r w:rsidR="009C49DC" w:rsidRPr="009C49DC">
        <w:t>przedmiot mediacji w sprawach rodzinnych w tym mediacja pojednawcza.</w:t>
      </w:r>
    </w:p>
    <w:p w14:paraId="68798ADD" w14:textId="66443B9B" w:rsidR="009C49DC" w:rsidRPr="009C49DC" w:rsidRDefault="00F12A68" w:rsidP="00F12A68">
      <w:pPr>
        <w:pStyle w:val="USTustnpkodeksu"/>
      </w:pPr>
      <w:r>
        <w:t>8. </w:t>
      </w:r>
      <w:r w:rsidR="009C49DC" w:rsidRPr="009C49DC">
        <w:t xml:space="preserve">Modele prowadzenia mediacji w sprawach rodzinnych </w:t>
      </w:r>
      <w:bookmarkStart w:id="1" w:name="_Hlk212630723"/>
      <w:r w:rsidR="009C49DC" w:rsidRPr="009C49DC">
        <w:t>–</w:t>
      </w:r>
      <w:bookmarkEnd w:id="1"/>
      <w:r w:rsidR="009C49DC" w:rsidRPr="009C49DC">
        <w:t xml:space="preserve"> okoliczności wpływające </w:t>
      </w:r>
      <w:r w:rsidR="009C49DC" w:rsidRPr="009C49DC">
        <w:br/>
        <w:t>na wybór dokonywany przez mediatora.</w:t>
      </w:r>
    </w:p>
    <w:p w14:paraId="19D12BA9" w14:textId="6E291716" w:rsidR="009C49DC" w:rsidRDefault="00F12A68" w:rsidP="00F12A68">
      <w:pPr>
        <w:pStyle w:val="USTustnpkodeksu"/>
      </w:pPr>
      <w:r>
        <w:t>9. </w:t>
      </w:r>
      <w:r w:rsidR="009C49DC" w:rsidRPr="009C49DC">
        <w:t>Prowadzenie mediacji w sprawach transgranicznych.</w:t>
      </w:r>
    </w:p>
    <w:p w14:paraId="52373F07" w14:textId="204092FD" w:rsidR="00680EC1" w:rsidRPr="009C49DC" w:rsidRDefault="00680EC1" w:rsidP="00F12A68">
      <w:pPr>
        <w:pStyle w:val="USTustnpkodeksu"/>
      </w:pPr>
      <w:r>
        <w:lastRenderedPageBreak/>
        <w:t xml:space="preserve">10. Prawne aspekty mediacji w sprawach rozpoznawanych w ramach Konwencji dotyczącej cywilnych aspektów uprowadzenia dziecka za granicę </w:t>
      </w:r>
      <w:r w:rsidR="000E4895">
        <w:t>(</w:t>
      </w:r>
      <w:r>
        <w:t>sporządzonej w Hadze dnia 25 października 1980 r.</w:t>
      </w:r>
      <w:r w:rsidR="000E4895">
        <w:t xml:space="preserve">). </w:t>
      </w:r>
    </w:p>
    <w:p w14:paraId="0884B10A" w14:textId="6E34DC85" w:rsidR="009C49DC" w:rsidRPr="009C49DC" w:rsidRDefault="00F12A68" w:rsidP="00F12A68">
      <w:pPr>
        <w:pStyle w:val="USTustnpkodeksu"/>
      </w:pPr>
      <w:r>
        <w:t>1</w:t>
      </w:r>
      <w:r w:rsidR="000E4895">
        <w:t>1</w:t>
      </w:r>
      <w:r>
        <w:t>. </w:t>
      </w:r>
      <w:r w:rsidR="009C49DC" w:rsidRPr="009C49DC">
        <w:t>Dokumenty mediacyjne, zasady redagowania.</w:t>
      </w:r>
    </w:p>
    <w:p w14:paraId="65887A69" w14:textId="09276B36" w:rsidR="009C49DC" w:rsidRPr="009C49DC" w:rsidRDefault="00F12A68" w:rsidP="00F12A68">
      <w:pPr>
        <w:pStyle w:val="USTustnpkodeksu"/>
      </w:pPr>
      <w:r>
        <w:t>1</w:t>
      </w:r>
      <w:r w:rsidR="000E4895">
        <w:t>2</w:t>
      </w:r>
      <w:r>
        <w:t>. </w:t>
      </w:r>
      <w:r w:rsidR="009C49DC" w:rsidRPr="009C49DC">
        <w:t>Współpraca mediatora rodzinnego z pełnomocnikami oraz specjalistami, w</w:t>
      </w:r>
      <w:r w:rsidR="005C3B05">
        <w:t> </w:t>
      </w:r>
      <w:r w:rsidR="009C49DC" w:rsidRPr="009C49DC">
        <w:t>szczególności notariuszami, psychologami dziecięcymi i innymi osobami.</w:t>
      </w:r>
    </w:p>
    <w:p w14:paraId="3FCD0DAC" w14:textId="26563088" w:rsidR="009C49DC" w:rsidRPr="009C49DC" w:rsidRDefault="00F12A68" w:rsidP="00F12A68">
      <w:pPr>
        <w:pStyle w:val="USTustnpkodeksu"/>
      </w:pPr>
      <w:r>
        <w:t>1</w:t>
      </w:r>
      <w:r w:rsidR="000E4895">
        <w:t>3</w:t>
      </w:r>
      <w:r>
        <w:t>. </w:t>
      </w:r>
      <w:r w:rsidR="009C49DC" w:rsidRPr="009C49DC">
        <w:t>Podstawy prawne redagowania ugód mediacyjnych w sprawach rodzinnych, w tym szczególności podstawy prawa spadkowego, prawa rzeczowego, przepisy odnoszące się do postępowania rozwodowego, obowiązku alimentacyjnego, kontaktów z dziećmi, spraw majątkowych.</w:t>
      </w:r>
    </w:p>
    <w:p w14:paraId="38925F2B" w14:textId="6CB94794" w:rsidR="009C49DC" w:rsidRPr="009C49DC" w:rsidRDefault="00F12A68" w:rsidP="00F12A68">
      <w:pPr>
        <w:pStyle w:val="USTustnpkodeksu"/>
      </w:pPr>
      <w:r>
        <w:t>1</w:t>
      </w:r>
      <w:r w:rsidR="000E4895">
        <w:t>4</w:t>
      </w:r>
      <w:r>
        <w:t>. </w:t>
      </w:r>
      <w:r w:rsidR="009C49DC" w:rsidRPr="009C49DC">
        <w:t>Koszty mediacji, opłata sądowa, zwolnienie z kosztów mediacji.</w:t>
      </w:r>
    </w:p>
    <w:p w14:paraId="6259CCBC" w14:textId="4D12B04B" w:rsidR="009C49DC" w:rsidRPr="009C49DC" w:rsidRDefault="00F12A68" w:rsidP="00F12A68">
      <w:pPr>
        <w:pStyle w:val="USTustnpkodeksu"/>
      </w:pPr>
      <w:r>
        <w:t>1</w:t>
      </w:r>
      <w:r w:rsidR="000E4895">
        <w:t>5</w:t>
      </w:r>
      <w:r>
        <w:t>. </w:t>
      </w:r>
      <w:r w:rsidR="009C49DC" w:rsidRPr="009C49DC">
        <w:t xml:space="preserve">Symulacje mediacji </w:t>
      </w:r>
      <w:r w:rsidRPr="00F12A68">
        <w:t>–</w:t>
      </w:r>
      <w:r w:rsidR="009C49DC" w:rsidRPr="009C49DC">
        <w:t xml:space="preserve"> zajęcia praktyczne w formie warsztatowej, realizowane z</w:t>
      </w:r>
      <w:r w:rsidR="005C3B05">
        <w:t> </w:t>
      </w:r>
      <w:r w:rsidR="009C49DC" w:rsidRPr="009C49DC">
        <w:t>aktywnym udziałem uczestników, w wymiarze co najmniej 10 godzin z przygotowaniem dokumentacji.</w:t>
      </w:r>
    </w:p>
    <w:p w14:paraId="2A103984" w14:textId="6101FF84" w:rsidR="009C49DC" w:rsidRPr="005733B9" w:rsidRDefault="009C49DC" w:rsidP="005733B9">
      <w:pPr>
        <w:pStyle w:val="ARTartustawynprozporzdzenia"/>
        <w:rPr>
          <w:rStyle w:val="Ppogrubienie"/>
        </w:rPr>
      </w:pPr>
      <w:r w:rsidRPr="005733B9">
        <w:rPr>
          <w:rStyle w:val="Ppogrubienie"/>
        </w:rPr>
        <w:t>III. Ramowy program szkolenia specjalizacyjnego z prowadzenia mediacji w</w:t>
      </w:r>
      <w:r w:rsidR="005C3B05">
        <w:rPr>
          <w:rStyle w:val="Ppogrubienie"/>
        </w:rPr>
        <w:t> </w:t>
      </w:r>
      <w:r w:rsidRPr="005733B9">
        <w:rPr>
          <w:rStyle w:val="Ppogrubienie"/>
        </w:rPr>
        <w:t>sprawach gospodarczych</w:t>
      </w:r>
    </w:p>
    <w:p w14:paraId="4B7B4209" w14:textId="18B84E8D" w:rsidR="009C49DC" w:rsidRPr="009C49DC" w:rsidRDefault="005733B9" w:rsidP="005733B9">
      <w:pPr>
        <w:pStyle w:val="USTustnpkodeksu"/>
      </w:pPr>
      <w:r>
        <w:t>1. </w:t>
      </w:r>
      <w:r w:rsidR="009C49DC" w:rsidRPr="009C49DC">
        <w:t>Definicja sprawy gospodarczej i rodzaje spraw gospodarczych. Podstawowe pojęcia z</w:t>
      </w:r>
      <w:r w:rsidR="005C3B05">
        <w:t> </w:t>
      </w:r>
      <w:r w:rsidR="009C49DC" w:rsidRPr="009C49DC">
        <w:t>zakresu prawa gospodarczego i prowadzenia działalności gospodarczej, w tym zawierania umów różnego typu i zabezpieczeń wykonywania umów.</w:t>
      </w:r>
    </w:p>
    <w:p w14:paraId="52A13F3E" w14:textId="6EDBF431" w:rsidR="009C49DC" w:rsidRPr="009C49DC" w:rsidRDefault="005733B9" w:rsidP="005733B9">
      <w:pPr>
        <w:pStyle w:val="USTustnpkodeksu"/>
      </w:pPr>
      <w:r>
        <w:t>2. </w:t>
      </w:r>
      <w:r w:rsidR="009C49DC" w:rsidRPr="009C49DC">
        <w:t>Formy prowadzenia działalności gospodarczej.</w:t>
      </w:r>
    </w:p>
    <w:p w14:paraId="0F03FD8D" w14:textId="33829E8C" w:rsidR="009C49DC" w:rsidRPr="009C49DC" w:rsidRDefault="005733B9" w:rsidP="005733B9">
      <w:pPr>
        <w:pStyle w:val="USTustnpkodeksu"/>
      </w:pPr>
      <w:r>
        <w:t>3. </w:t>
      </w:r>
      <w:r w:rsidR="009C49DC" w:rsidRPr="009C49DC">
        <w:t>Podstawowe przepisy dotyczące mediacji gospodarczych.</w:t>
      </w:r>
    </w:p>
    <w:p w14:paraId="2722BD67" w14:textId="310CA098" w:rsidR="009C49DC" w:rsidRPr="009C49DC" w:rsidRDefault="005733B9" w:rsidP="005733B9">
      <w:pPr>
        <w:pStyle w:val="USTustnpkodeksu"/>
      </w:pPr>
      <w:r>
        <w:t>4. </w:t>
      </w:r>
      <w:r w:rsidR="009C49DC" w:rsidRPr="009C49DC">
        <w:t>Zasady reprezentacji przedsiębiorców.</w:t>
      </w:r>
    </w:p>
    <w:p w14:paraId="7AC8CE37" w14:textId="3C18A64F" w:rsidR="009C49DC" w:rsidRPr="009C49DC" w:rsidRDefault="005733B9" w:rsidP="005733B9">
      <w:pPr>
        <w:pStyle w:val="USTustnpkodeksu"/>
      </w:pPr>
      <w:r>
        <w:t>5. </w:t>
      </w:r>
      <w:r w:rsidR="009C49DC" w:rsidRPr="009C49DC">
        <w:t>Wstęp do mediacji i etapy mediacji gospodarczej. Wskazania i przeciwwskazania do prowadzenia mediacji. Rola, prawa i obowiązki mediatora oraz stron w negocjacjach. Techniki negocjacyjne.</w:t>
      </w:r>
    </w:p>
    <w:p w14:paraId="049BFDDC" w14:textId="530B7345" w:rsidR="009C49DC" w:rsidRPr="009C49DC" w:rsidRDefault="005733B9" w:rsidP="005733B9">
      <w:pPr>
        <w:pStyle w:val="USTustnpkodeksu"/>
      </w:pPr>
      <w:r>
        <w:t>6. </w:t>
      </w:r>
      <w:r w:rsidR="009C49DC" w:rsidRPr="009C49DC">
        <w:t>Dobór modelu mediacyjnego (np. facylitatywny, ewaluatywny, transformatywny), metody prowadzenia mediacji (spotkania indywidualne, wspólne), formy prowadzenia mediacji (bezpośrednia, pośrednia, on-line), ze względu na skład osobowy (udział pełnomocników).</w:t>
      </w:r>
    </w:p>
    <w:p w14:paraId="6F66875C" w14:textId="64152995" w:rsidR="009C49DC" w:rsidRPr="009C49DC" w:rsidRDefault="005733B9" w:rsidP="005733B9">
      <w:pPr>
        <w:pStyle w:val="USTustnpkodeksu"/>
      </w:pPr>
      <w:r>
        <w:t>7. </w:t>
      </w:r>
      <w:r w:rsidR="009C49DC" w:rsidRPr="009C49DC">
        <w:t>Współpraca mediatora z pełnomocnikami, prawnikami, zewnętrznymi ekspertami, sądem i innymi podmiotami.</w:t>
      </w:r>
    </w:p>
    <w:p w14:paraId="4B63B53B" w14:textId="31977DE9" w:rsidR="009C49DC" w:rsidRPr="009C49DC" w:rsidRDefault="005733B9" w:rsidP="005733B9">
      <w:pPr>
        <w:pStyle w:val="USTustnpkodeksu"/>
      </w:pPr>
      <w:r>
        <w:t>8. </w:t>
      </w:r>
      <w:r w:rsidR="009C49DC" w:rsidRPr="009C49DC">
        <w:t xml:space="preserve">Rola mediatora – techniki prowadzenia mediacji, praca z impasem w mediacji, podejmowanie inicjatywy, współpraca </w:t>
      </w:r>
      <w:r w:rsidRPr="005733B9">
        <w:t>–</w:t>
      </w:r>
      <w:r w:rsidR="009C49DC" w:rsidRPr="009C49DC">
        <w:t xml:space="preserve"> przynależność, autonomia, uznanie pozycji stron.</w:t>
      </w:r>
    </w:p>
    <w:p w14:paraId="4B2C65FC" w14:textId="2948DA49" w:rsidR="009C49DC" w:rsidRPr="009C49DC" w:rsidRDefault="005733B9" w:rsidP="005733B9">
      <w:pPr>
        <w:pStyle w:val="USTustnpkodeksu"/>
      </w:pPr>
      <w:r>
        <w:lastRenderedPageBreak/>
        <w:t>9. </w:t>
      </w:r>
      <w:r w:rsidR="009C49DC" w:rsidRPr="009C49DC">
        <w:t>Specyfika prowadzenia mediacji gospodarczej – sposoby radzenia sobie impasem i</w:t>
      </w:r>
      <w:r w:rsidR="005C3B05">
        <w:t> </w:t>
      </w:r>
      <w:r w:rsidR="009C49DC" w:rsidRPr="009C49DC">
        <w:t>manipulacjami.</w:t>
      </w:r>
    </w:p>
    <w:p w14:paraId="01514E51" w14:textId="5D0C8D8C" w:rsidR="009C49DC" w:rsidRPr="009C49DC" w:rsidRDefault="005733B9" w:rsidP="005733B9">
      <w:pPr>
        <w:pStyle w:val="USTustnpkodeksu"/>
      </w:pPr>
      <w:r>
        <w:t xml:space="preserve">10. </w:t>
      </w:r>
      <w:r w:rsidR="009C49DC" w:rsidRPr="009C49DC">
        <w:t>Dokumentacja w procesie mediacji gospodarczej.</w:t>
      </w:r>
    </w:p>
    <w:p w14:paraId="27361DC5" w14:textId="2F32A985" w:rsidR="009C49DC" w:rsidRPr="009C49DC" w:rsidRDefault="005733B9" w:rsidP="005733B9">
      <w:pPr>
        <w:pStyle w:val="USTustnpkodeksu"/>
      </w:pPr>
      <w:r>
        <w:t>11. </w:t>
      </w:r>
      <w:r w:rsidR="009C49DC" w:rsidRPr="009C49DC">
        <w:t>Koszty mediacji, opłata sądowa, zwolnienie z kosztów mediacji.</w:t>
      </w:r>
    </w:p>
    <w:p w14:paraId="6220C5B7" w14:textId="34E267E3" w:rsidR="009C49DC" w:rsidRPr="009C49DC" w:rsidRDefault="005733B9" w:rsidP="005733B9">
      <w:pPr>
        <w:pStyle w:val="USTustnpkodeksu"/>
      </w:pPr>
      <w:r>
        <w:t>12. </w:t>
      </w:r>
      <w:r w:rsidR="009C49DC" w:rsidRPr="009C49DC">
        <w:t>Prawne uwarunkowania zawarcia ugody w sprawach gospodarczych, konstruowanie postanowień w ugodach mediacyjnych w sprawach różnego typu, w tym podstawy prawne i</w:t>
      </w:r>
      <w:r w:rsidR="005C3B05">
        <w:t> </w:t>
      </w:r>
      <w:r w:rsidR="009C49DC" w:rsidRPr="009C49DC">
        <w:t>konstruowanie postanowień ugodowych dotyczących m. in. reprezentacji podmiotów, form prawnych, zasad i terminów płatności, odsetek, form zabezpieczenia wykonania ugody, w</w:t>
      </w:r>
      <w:r w:rsidR="005C3B05">
        <w:t> </w:t>
      </w:r>
      <w:r w:rsidR="009C49DC" w:rsidRPr="009C49DC">
        <w:t>szczególności kar umownych, opóźnień w transakcjach handlowych, prawa wekslowego, prawa zobowiązań.</w:t>
      </w:r>
    </w:p>
    <w:p w14:paraId="1E4DD6D6" w14:textId="6CC07E94" w:rsidR="009C49DC" w:rsidRPr="009C49DC" w:rsidRDefault="005733B9" w:rsidP="005733B9">
      <w:pPr>
        <w:pStyle w:val="USTustnpkodeksu"/>
      </w:pPr>
      <w:r>
        <w:t>13. </w:t>
      </w:r>
      <w:r w:rsidR="009C49DC" w:rsidRPr="009C49DC">
        <w:t>Marketing usług mediacyjnych.</w:t>
      </w:r>
    </w:p>
    <w:p w14:paraId="2B378757" w14:textId="71D8E9EC" w:rsidR="009C49DC" w:rsidRPr="009C49DC" w:rsidRDefault="005733B9" w:rsidP="005733B9">
      <w:pPr>
        <w:pStyle w:val="USTustnpkodeksu"/>
      </w:pPr>
      <w:r>
        <w:t>14. </w:t>
      </w:r>
      <w:r w:rsidR="009C49DC" w:rsidRPr="009C49DC">
        <w:t xml:space="preserve">Symulacje mediacji </w:t>
      </w:r>
      <w:r w:rsidRPr="005733B9">
        <w:t>–</w:t>
      </w:r>
      <w:r w:rsidR="009C49DC" w:rsidRPr="009C49DC">
        <w:t xml:space="preserve"> zajęcia praktyczne w formie warsztatowej, realizowane z</w:t>
      </w:r>
      <w:r w:rsidR="005C3B05">
        <w:t> </w:t>
      </w:r>
      <w:r w:rsidR="009C49DC" w:rsidRPr="009C49DC">
        <w:t>aktywnym udziałem uczestników, w wymiarze co najmniej 10 godzin z przygotowaniem dokumentacji.</w:t>
      </w:r>
    </w:p>
    <w:p w14:paraId="0C4FE5E8" w14:textId="1F7D6842" w:rsidR="009C49DC" w:rsidRPr="005733B9" w:rsidRDefault="009C49DC" w:rsidP="005733B9">
      <w:pPr>
        <w:pStyle w:val="ARTartustawynprozporzdzenia"/>
        <w:rPr>
          <w:rStyle w:val="Ppogrubienie"/>
        </w:rPr>
      </w:pPr>
      <w:r w:rsidRPr="005733B9">
        <w:rPr>
          <w:rStyle w:val="Ppogrubienie"/>
        </w:rPr>
        <w:t>IV. Ramowy program szkolenia specjalizacyjnego z prowadzenia mediacji z</w:t>
      </w:r>
      <w:r w:rsidR="005C3B05">
        <w:rPr>
          <w:rStyle w:val="Ppogrubienie"/>
        </w:rPr>
        <w:t> </w:t>
      </w:r>
      <w:r w:rsidRPr="005733B9">
        <w:rPr>
          <w:rStyle w:val="Ppogrubienie"/>
        </w:rPr>
        <w:t>zakresu prawa pracy</w:t>
      </w:r>
    </w:p>
    <w:p w14:paraId="7033ABD4" w14:textId="25E35F64" w:rsidR="009C49DC" w:rsidRPr="009C49DC" w:rsidRDefault="005733B9" w:rsidP="005733B9">
      <w:pPr>
        <w:pStyle w:val="USTustnpkodeksu"/>
      </w:pPr>
      <w:r>
        <w:t>1. </w:t>
      </w:r>
      <w:r w:rsidR="009C49DC" w:rsidRPr="009C49DC">
        <w:t>Definicja sporów pracowniczych (indywidualne, zbiorowe, organizacyjne).</w:t>
      </w:r>
    </w:p>
    <w:p w14:paraId="0953C6DA" w14:textId="21C52BD7" w:rsidR="009C49DC" w:rsidRPr="009C49DC" w:rsidRDefault="005733B9" w:rsidP="005733B9">
      <w:pPr>
        <w:pStyle w:val="USTustnpkodeksu"/>
      </w:pPr>
      <w:r>
        <w:t>2. </w:t>
      </w:r>
      <w:r w:rsidR="009C49DC" w:rsidRPr="009C49DC">
        <w:t>Mechanizmy, źródła, etapy powstawania konfliktów w miejscu pracy, sposoby przeciwdziałania i rodzaje reakcji, konflikty indywidualne i grupowe, rola lidera zespołu.</w:t>
      </w:r>
    </w:p>
    <w:p w14:paraId="6E003CC9" w14:textId="6B4579EA" w:rsidR="009C49DC" w:rsidRPr="009C49DC" w:rsidRDefault="005733B9" w:rsidP="005733B9">
      <w:pPr>
        <w:pStyle w:val="USTustnpkodeksu"/>
      </w:pPr>
      <w:r>
        <w:t>3. </w:t>
      </w:r>
      <w:r w:rsidR="009C49DC" w:rsidRPr="009C49DC">
        <w:t>Wskazania i przeciwwskazania do prowadzenia mediacji.</w:t>
      </w:r>
    </w:p>
    <w:p w14:paraId="1A28CF93" w14:textId="23580F51" w:rsidR="009C49DC" w:rsidRPr="009C49DC" w:rsidRDefault="005733B9" w:rsidP="005733B9">
      <w:pPr>
        <w:pStyle w:val="USTustnpkodeksu"/>
      </w:pPr>
      <w:r>
        <w:t>4. </w:t>
      </w:r>
      <w:r w:rsidR="009C49DC" w:rsidRPr="009C49DC">
        <w:t>Aspekty kulturowe w konfliktach w miejscu pracy. Prowadzenie mediacji w sprawach transgranicznych.</w:t>
      </w:r>
    </w:p>
    <w:p w14:paraId="2AB00B40" w14:textId="4C8B9E2A" w:rsidR="009C49DC" w:rsidRPr="009C49DC" w:rsidRDefault="005733B9" w:rsidP="005733B9">
      <w:pPr>
        <w:pStyle w:val="USTustnpkodeksu"/>
      </w:pPr>
      <w:r>
        <w:t>5. </w:t>
      </w:r>
      <w:r w:rsidR="009C49DC" w:rsidRPr="009C49DC">
        <w:t>Przemoc w pracy: mobbing, dyskryminacja, nierówne traktowanie w zatrudnieniu.</w:t>
      </w:r>
    </w:p>
    <w:p w14:paraId="3EAC6FB7" w14:textId="07CA42FD" w:rsidR="009C49DC" w:rsidRPr="009C49DC" w:rsidRDefault="005733B9" w:rsidP="005733B9">
      <w:pPr>
        <w:pStyle w:val="USTustnpkodeksu"/>
      </w:pPr>
      <w:r>
        <w:t>6. </w:t>
      </w:r>
      <w:r w:rsidR="009C49DC" w:rsidRPr="009C49DC">
        <w:t>Podstawowe pojęcia z zakresu prawa pracy:</w:t>
      </w:r>
    </w:p>
    <w:p w14:paraId="784694AC" w14:textId="6158E950" w:rsidR="009C49DC" w:rsidRPr="009C49DC" w:rsidRDefault="005733B9" w:rsidP="009C3B22">
      <w:pPr>
        <w:pStyle w:val="TIRtiret"/>
      </w:pPr>
      <w:r>
        <w:t>1)</w:t>
      </w:r>
      <w:r>
        <w:tab/>
      </w:r>
      <w:r w:rsidR="009C49DC" w:rsidRPr="009C49DC">
        <w:t>pojęcie pracodawcy i pracownika;</w:t>
      </w:r>
    </w:p>
    <w:p w14:paraId="46C2787B" w14:textId="0A771369" w:rsidR="009C49DC" w:rsidRPr="009C49DC" w:rsidRDefault="005733B9" w:rsidP="009C3B22">
      <w:pPr>
        <w:pStyle w:val="TIRtiret"/>
      </w:pPr>
      <w:r>
        <w:t>2)</w:t>
      </w:r>
      <w:r>
        <w:tab/>
      </w:r>
      <w:r w:rsidR="009C49DC" w:rsidRPr="009C49DC">
        <w:t>źródła prawa pracy, zasady prawa pracy, podstawy nawiązywania stosunku pracy;</w:t>
      </w:r>
    </w:p>
    <w:p w14:paraId="2D94D309" w14:textId="42B18D74" w:rsidR="009C49DC" w:rsidRPr="009C49DC" w:rsidRDefault="005733B9" w:rsidP="009C3B22">
      <w:pPr>
        <w:pStyle w:val="TIRtiret"/>
      </w:pPr>
      <w:r>
        <w:t>3)</w:t>
      </w:r>
      <w:r>
        <w:tab/>
      </w:r>
      <w:r w:rsidR="009C49DC" w:rsidRPr="009C49DC">
        <w:t>najczęstsze roszczenia pracowników i pracodawców (obszary mediacji);</w:t>
      </w:r>
    </w:p>
    <w:p w14:paraId="4170DDA1" w14:textId="3C5B0B1D" w:rsidR="009C49DC" w:rsidRPr="009C49DC" w:rsidRDefault="009C3B22" w:rsidP="009C3B22">
      <w:pPr>
        <w:pStyle w:val="TIRtiret"/>
      </w:pPr>
      <w:r>
        <w:t>4)</w:t>
      </w:r>
      <w:r>
        <w:tab/>
      </w:r>
      <w:r w:rsidR="009C49DC" w:rsidRPr="009C49DC">
        <w:t>specyfika postępowania sądowego w sprawach z zakresu prawa pracy.</w:t>
      </w:r>
    </w:p>
    <w:p w14:paraId="21F34FC4" w14:textId="0674B4D6" w:rsidR="009C49DC" w:rsidRPr="009C49DC" w:rsidRDefault="009C3B22" w:rsidP="005733B9">
      <w:pPr>
        <w:pStyle w:val="USTustnpkodeksu"/>
      </w:pPr>
      <w:r>
        <w:t>7. </w:t>
      </w:r>
      <w:r w:rsidR="009C49DC" w:rsidRPr="009C49DC">
        <w:t>Prawne uwarunkowania zawarcia ugody w sprawach z zakresu prawa pracy, zasady konstruowania postanowień w ugodach.</w:t>
      </w:r>
    </w:p>
    <w:p w14:paraId="0E47E9B9" w14:textId="0B761C0D" w:rsidR="009C49DC" w:rsidRPr="009C49DC" w:rsidRDefault="009C3B22" w:rsidP="005733B9">
      <w:pPr>
        <w:pStyle w:val="USTustnpkodeksu"/>
      </w:pPr>
      <w:r>
        <w:t>8. </w:t>
      </w:r>
      <w:r w:rsidR="009C49DC" w:rsidRPr="009C49DC">
        <w:t>Dokumenty mediacyjne.</w:t>
      </w:r>
    </w:p>
    <w:p w14:paraId="77DE17AD" w14:textId="10F6BB9B" w:rsidR="009C49DC" w:rsidRPr="009C49DC" w:rsidRDefault="009C3B22" w:rsidP="005733B9">
      <w:pPr>
        <w:pStyle w:val="USTustnpkodeksu"/>
      </w:pPr>
      <w:r>
        <w:t>9. </w:t>
      </w:r>
      <w:r w:rsidR="009C49DC" w:rsidRPr="009C49DC">
        <w:t>Aspekty podatkowe i z ubezpieczeń społecznych związane z treścią ugody mediacyjnej</w:t>
      </w:r>
    </w:p>
    <w:p w14:paraId="1E3F2DE7" w14:textId="16E6F732" w:rsidR="009C49DC" w:rsidRPr="009C49DC" w:rsidRDefault="009C3B22" w:rsidP="005733B9">
      <w:pPr>
        <w:pStyle w:val="USTustnpkodeksu"/>
      </w:pPr>
      <w:r>
        <w:lastRenderedPageBreak/>
        <w:t>10. </w:t>
      </w:r>
      <w:r w:rsidR="009C49DC" w:rsidRPr="009C49DC">
        <w:t>Procedury i przebieg mediacji pracowniczych z uwzględnieniem mediacji wewnątrzorganizacyjnych i zbiorowych.</w:t>
      </w:r>
    </w:p>
    <w:p w14:paraId="78D0B9AD" w14:textId="4B18D2DE" w:rsidR="009C49DC" w:rsidRPr="009C49DC" w:rsidRDefault="009C3B22" w:rsidP="005733B9">
      <w:pPr>
        <w:pStyle w:val="USTustnpkodeksu"/>
      </w:pPr>
      <w:r>
        <w:t>11. </w:t>
      </w:r>
      <w:r w:rsidR="009C49DC" w:rsidRPr="009C49DC">
        <w:t>Dobór strategii mediacyjnych (w tym facylitatywna, ewaluatywna, transformatywna, oparta na problemie), metody prowadzenia mediacji (spotkania indywidualne, wspólne) oraz formy prowadzenia mediacji (bezpośrednia, pośrednia, online).</w:t>
      </w:r>
    </w:p>
    <w:p w14:paraId="7A701BFA" w14:textId="024C9699" w:rsidR="009C49DC" w:rsidRPr="009C49DC" w:rsidRDefault="009C3B22" w:rsidP="005733B9">
      <w:pPr>
        <w:pStyle w:val="USTustnpkodeksu"/>
      </w:pPr>
      <w:r>
        <w:t>12. </w:t>
      </w:r>
      <w:r w:rsidR="009C49DC" w:rsidRPr="009C49DC">
        <w:t>Współpraca mediatora z pełnomocnikami, prawnikami, przedstawicielami pracodawcy, sądem, ekspertami, związkami zawodowymi i innymi podmiotami.</w:t>
      </w:r>
    </w:p>
    <w:p w14:paraId="39EE4905" w14:textId="1D38771F" w:rsidR="009C49DC" w:rsidRPr="009C49DC" w:rsidRDefault="009C3B22" w:rsidP="005733B9">
      <w:pPr>
        <w:pStyle w:val="USTustnpkodeksu"/>
      </w:pPr>
      <w:r>
        <w:t>13. </w:t>
      </w:r>
      <w:r w:rsidR="009C49DC" w:rsidRPr="009C49DC">
        <w:t>Koszty udziału stron w postępowaniu mediacyjnym i wynagrodzenie mediatora.</w:t>
      </w:r>
    </w:p>
    <w:p w14:paraId="057420C2" w14:textId="0D3CF35F" w:rsidR="009C49DC" w:rsidRPr="009C49DC" w:rsidRDefault="009C3B22" w:rsidP="005733B9">
      <w:pPr>
        <w:pStyle w:val="USTustnpkodeksu"/>
      </w:pPr>
      <w:r>
        <w:t>14. </w:t>
      </w:r>
      <w:r w:rsidR="009C49DC" w:rsidRPr="009C49DC">
        <w:t xml:space="preserve">Symulacje mediacji </w:t>
      </w:r>
      <w:r w:rsidRPr="009C3B22">
        <w:t>–</w:t>
      </w:r>
      <w:r w:rsidR="009C49DC" w:rsidRPr="009C49DC">
        <w:t xml:space="preserve"> zajęcia praktyczne w formie warsztatowej, realizowane z</w:t>
      </w:r>
      <w:r w:rsidR="005C3B05">
        <w:t> </w:t>
      </w:r>
      <w:r w:rsidR="009C49DC" w:rsidRPr="009C49DC">
        <w:t>aktywnym udziałem uczestników, w wymiarze co najmniej 10 godzin z przygotowaniem dokumentacji.</w:t>
      </w:r>
    </w:p>
    <w:p w14:paraId="6F0E7C2F" w14:textId="291564B3" w:rsidR="009C49DC" w:rsidRPr="009C3B22" w:rsidRDefault="009C49DC" w:rsidP="009C3B22">
      <w:pPr>
        <w:pStyle w:val="ARTartustawynprozporzdzenia"/>
        <w:rPr>
          <w:rStyle w:val="Ppogrubienie"/>
        </w:rPr>
      </w:pPr>
      <w:r w:rsidRPr="009C3B22">
        <w:rPr>
          <w:rStyle w:val="Ppogrubienie"/>
        </w:rPr>
        <w:t>V. Ramowy program szkolenia specjalizacyjnego z prowadzenia mediacji z zakresu prawa karnego i prawa wykroczeń</w:t>
      </w:r>
    </w:p>
    <w:p w14:paraId="19BF07EB" w14:textId="58E91E87" w:rsidR="009C49DC" w:rsidRPr="009C49DC" w:rsidRDefault="009C3B22" w:rsidP="009C3B22">
      <w:pPr>
        <w:pStyle w:val="USTustnpkodeksu"/>
      </w:pPr>
      <w:r>
        <w:t>1. </w:t>
      </w:r>
      <w:r w:rsidR="009C49DC" w:rsidRPr="009C49DC">
        <w:t>Podstawy prawne postępowania karnego i postepowania o wykroczenia, rodzaje przestępstw i wykroczeń najczęściej mediowanych, organy uprawnione do kierowania stron do postępowania mediacyjnego w sprawach karnych.</w:t>
      </w:r>
    </w:p>
    <w:p w14:paraId="509F8B20" w14:textId="70ADA129" w:rsidR="009C49DC" w:rsidRPr="009C49DC" w:rsidRDefault="009C3B22" w:rsidP="009C3B22">
      <w:pPr>
        <w:pStyle w:val="USTustnpkodeksu"/>
      </w:pPr>
      <w:r>
        <w:t>2. </w:t>
      </w:r>
      <w:r w:rsidR="009C49DC" w:rsidRPr="009C49DC">
        <w:t>Sprawiedliwość naprawcza jako reakcja na złamanie prawa, naprawienie szkody, zadośćuczynienie krzywdzie, pojednanie, rozwiązanie konfliktu.</w:t>
      </w:r>
    </w:p>
    <w:p w14:paraId="13A932C7" w14:textId="24C5B8F0" w:rsidR="009C49DC" w:rsidRPr="009C49DC" w:rsidRDefault="009C3B22" w:rsidP="009C3B22">
      <w:pPr>
        <w:pStyle w:val="USTustnpkodeksu"/>
      </w:pPr>
      <w:r>
        <w:t>3. </w:t>
      </w:r>
      <w:r w:rsidR="009C49DC" w:rsidRPr="009C49DC">
        <w:t xml:space="preserve">Specyfika mediacji pokrzywdzony </w:t>
      </w:r>
      <w:r w:rsidRPr="009C3B22">
        <w:t>–</w:t>
      </w:r>
      <w:r w:rsidR="009C49DC" w:rsidRPr="009C49DC">
        <w:t xml:space="preserve"> sprawca (podejrzany/oskarżony). Wskazania i</w:t>
      </w:r>
      <w:r w:rsidR="005C3B05">
        <w:t> </w:t>
      </w:r>
      <w:r w:rsidR="009C49DC" w:rsidRPr="009C49DC">
        <w:t>przeciwwskazania do prowadzenia mediacji.</w:t>
      </w:r>
    </w:p>
    <w:p w14:paraId="5D0DC233" w14:textId="0583D956" w:rsidR="009C49DC" w:rsidRPr="009C49DC" w:rsidRDefault="009C3B22" w:rsidP="009C3B22">
      <w:pPr>
        <w:pStyle w:val="USTustnpkodeksu"/>
      </w:pPr>
      <w:r>
        <w:t>4. </w:t>
      </w:r>
      <w:r w:rsidR="009C49DC" w:rsidRPr="009C49DC">
        <w:t>Wiktymologia – charakterystyka pokrzywdzonego, charakterystyka sprawcy – stereotypy a rzeczywistość, poziomy wiktymizacji, fazy ofiary, fazy sprawcy.</w:t>
      </w:r>
    </w:p>
    <w:p w14:paraId="73E00A6C" w14:textId="3A1F11FE" w:rsidR="009C49DC" w:rsidRPr="009C49DC" w:rsidRDefault="009C3B22" w:rsidP="009C3B22">
      <w:pPr>
        <w:pStyle w:val="USTustnpkodeksu"/>
      </w:pPr>
      <w:r>
        <w:t>5. </w:t>
      </w:r>
      <w:r w:rsidR="009C49DC" w:rsidRPr="009C49DC">
        <w:t>Aspekty przemocy – definicja, błędne koło przemocy, role i charakterystyka sprawcy, ofiary, świadka.</w:t>
      </w:r>
    </w:p>
    <w:p w14:paraId="74FCC0A6" w14:textId="2D8CF274" w:rsidR="009C49DC" w:rsidRPr="009C49DC" w:rsidRDefault="009C3B22" w:rsidP="009C3B22">
      <w:pPr>
        <w:pStyle w:val="USTustnpkodeksu"/>
      </w:pPr>
      <w:r>
        <w:t>6. </w:t>
      </w:r>
      <w:r w:rsidR="009C49DC" w:rsidRPr="009C49DC">
        <w:t xml:space="preserve">Budowanie równowagi stron, komunikacja mediatora, emocje stron w mediacji pokrzywdzony </w:t>
      </w:r>
      <w:r w:rsidRPr="009C3B22">
        <w:t>–</w:t>
      </w:r>
      <w:r w:rsidR="009C49DC" w:rsidRPr="009C49DC">
        <w:t xml:space="preserve"> sprawca (podejrzany/oskarżony).</w:t>
      </w:r>
    </w:p>
    <w:p w14:paraId="1F77A468" w14:textId="152F47F7" w:rsidR="009C49DC" w:rsidRPr="009C49DC" w:rsidRDefault="009C3B22" w:rsidP="009C3B22">
      <w:pPr>
        <w:pStyle w:val="USTustnpkodeksu"/>
      </w:pPr>
      <w:r>
        <w:t>7. </w:t>
      </w:r>
      <w:r w:rsidR="009C49DC" w:rsidRPr="009C49DC">
        <w:t>Mediator i uczestnicy postępowania mediacyjnego w sprawach karnych i</w:t>
      </w:r>
      <w:r w:rsidR="005C3B05">
        <w:t> </w:t>
      </w:r>
      <w:r w:rsidR="009C49DC" w:rsidRPr="009C49DC">
        <w:t>o</w:t>
      </w:r>
      <w:r w:rsidR="005C3B05">
        <w:t> </w:t>
      </w:r>
      <w:r w:rsidR="009C49DC" w:rsidRPr="009C49DC">
        <w:t>wykroczenia.</w:t>
      </w:r>
    </w:p>
    <w:p w14:paraId="4BEAE63F" w14:textId="36A68846" w:rsidR="009C49DC" w:rsidRPr="009C49DC" w:rsidRDefault="009C3B22" w:rsidP="009C3B22">
      <w:pPr>
        <w:pStyle w:val="USTustnpkodeksu"/>
      </w:pPr>
      <w:r>
        <w:t>8. </w:t>
      </w:r>
      <w:r w:rsidR="009C49DC" w:rsidRPr="009C49DC">
        <w:t>Podstawy prawne i przebieg mediacji w sprawach karnych w postępowaniu przygotowawczym i sądowym oraz w postępowaniu w sprawach o wykroczenia.</w:t>
      </w:r>
    </w:p>
    <w:p w14:paraId="0D8FEF22" w14:textId="61C666AE" w:rsidR="009C49DC" w:rsidRPr="009C49DC" w:rsidRDefault="009C3B22" w:rsidP="009C3B22">
      <w:pPr>
        <w:pStyle w:val="USTustnpkodeksu"/>
      </w:pPr>
      <w:r>
        <w:t>9. </w:t>
      </w:r>
      <w:r w:rsidR="009C49DC" w:rsidRPr="009C49DC">
        <w:t>Pozycja ugody mediacyjnej w postępowaniu karnym i postępowaniu w sprawach o</w:t>
      </w:r>
      <w:r w:rsidR="005C3B05">
        <w:t> </w:t>
      </w:r>
      <w:r w:rsidR="009C49DC" w:rsidRPr="009C49DC">
        <w:t>wykroczenia.</w:t>
      </w:r>
    </w:p>
    <w:p w14:paraId="65D5A292" w14:textId="2B082C58" w:rsidR="009C49DC" w:rsidRPr="009C49DC" w:rsidRDefault="009C3B22" w:rsidP="009C3B22">
      <w:pPr>
        <w:pStyle w:val="USTustnpkodeksu"/>
      </w:pPr>
      <w:r>
        <w:t>10. </w:t>
      </w:r>
      <w:r w:rsidR="009C49DC" w:rsidRPr="009C49DC">
        <w:t>Dokumenty mediacyjne.</w:t>
      </w:r>
    </w:p>
    <w:p w14:paraId="4FCAB638" w14:textId="43656610" w:rsidR="009C49DC" w:rsidRPr="009C49DC" w:rsidRDefault="009C3B22" w:rsidP="009C3B22">
      <w:pPr>
        <w:pStyle w:val="USTustnpkodeksu"/>
      </w:pPr>
      <w:r>
        <w:lastRenderedPageBreak/>
        <w:t>11. </w:t>
      </w:r>
      <w:r w:rsidR="009C49DC" w:rsidRPr="009C49DC">
        <w:t>Zasady konstruowania ugód mediacyjnych w sprawach karnych i o wykroczenia.</w:t>
      </w:r>
    </w:p>
    <w:p w14:paraId="2EBD73DD" w14:textId="258BDF96" w:rsidR="009C49DC" w:rsidRPr="009C49DC" w:rsidRDefault="009C3B22" w:rsidP="009C3B22">
      <w:pPr>
        <w:pStyle w:val="USTustnpkodeksu"/>
      </w:pPr>
      <w:r>
        <w:t>12. </w:t>
      </w:r>
      <w:r w:rsidR="009C49DC" w:rsidRPr="009C49DC">
        <w:t>Koszty mediacji w sprawach karnych i o wykroczenia.</w:t>
      </w:r>
    </w:p>
    <w:p w14:paraId="35129FE1" w14:textId="59A4A70F" w:rsidR="009C49DC" w:rsidRPr="009C49DC" w:rsidRDefault="009C3B22" w:rsidP="009C3B22">
      <w:pPr>
        <w:pStyle w:val="USTustnpkodeksu"/>
      </w:pPr>
      <w:r>
        <w:t>13. </w:t>
      </w:r>
      <w:r w:rsidR="009C49DC" w:rsidRPr="009C49DC">
        <w:t xml:space="preserve">Symulacje mediacji </w:t>
      </w:r>
      <w:r w:rsidRPr="009C3B22">
        <w:t>–</w:t>
      </w:r>
      <w:r w:rsidR="009C49DC" w:rsidRPr="009C49DC">
        <w:t xml:space="preserve"> zajęcia praktyczne w formie warsztatowej, realizowane z</w:t>
      </w:r>
      <w:r w:rsidR="005C3B05">
        <w:t> </w:t>
      </w:r>
      <w:r w:rsidR="009C49DC" w:rsidRPr="009C49DC">
        <w:t xml:space="preserve">aktywnym udziałem uczestników, w wymiarze co najmniej 10 godzin z przygotowaniem dokumentacji </w:t>
      </w:r>
      <w:r w:rsidR="00660A27">
        <w:t>(</w:t>
      </w:r>
      <w:r w:rsidR="009C49DC" w:rsidRPr="009C49DC">
        <w:t>np. sprawa na etapie przygotowawczym, sprawa na etapie postępowania karnego lub wykroczeniowego</w:t>
      </w:r>
      <w:r w:rsidR="00660A27">
        <w:t>)</w:t>
      </w:r>
      <w:r w:rsidR="009C49DC" w:rsidRPr="009C49DC">
        <w:t>.</w:t>
      </w:r>
    </w:p>
    <w:p w14:paraId="2CED52AC" w14:textId="77777777" w:rsidR="009C49DC" w:rsidRPr="009C49DC" w:rsidRDefault="009C49DC" w:rsidP="009C49DC">
      <w:r w:rsidRPr="009C49DC">
        <w:br w:type="page"/>
      </w:r>
    </w:p>
    <w:p w14:paraId="27896707" w14:textId="77777777" w:rsidR="009C49DC" w:rsidRPr="009C49DC" w:rsidRDefault="009C49DC" w:rsidP="00F12A68">
      <w:pPr>
        <w:pStyle w:val="OZNRODZAKTUtznustawalubrozporzdzenieiorganwydajcy"/>
      </w:pPr>
      <w:r w:rsidRPr="009C49DC">
        <w:lastRenderedPageBreak/>
        <w:t>UZASADNIENIE</w:t>
      </w:r>
    </w:p>
    <w:p w14:paraId="5D424983" w14:textId="53023C5B" w:rsidR="009C49DC" w:rsidRPr="009C49DC" w:rsidRDefault="009C49DC" w:rsidP="00F12A68">
      <w:pPr>
        <w:pStyle w:val="NIEARTTEKSTtekstnieartykuowanynppodstprawnarozplubpreambua"/>
      </w:pPr>
      <w:r w:rsidRPr="009C49DC">
        <w:t xml:space="preserve">Projektowane rozporządzenie stanowi </w:t>
      </w:r>
      <w:r w:rsidR="00F12A68">
        <w:t>wykonanie</w:t>
      </w:r>
      <w:r w:rsidRPr="009C49DC">
        <w:t xml:space="preserve"> upoważnienia ustawowego </w:t>
      </w:r>
      <w:r w:rsidR="00F12A68">
        <w:t xml:space="preserve">określonego w </w:t>
      </w:r>
      <w:r w:rsidRPr="009C49DC">
        <w:t xml:space="preserve">art. </w:t>
      </w:r>
      <w:r w:rsidR="00D973F3">
        <w:t xml:space="preserve">14 ust. 2 </w:t>
      </w:r>
      <w:r w:rsidRPr="009C49DC">
        <w:t xml:space="preserve">ustawy </w:t>
      </w:r>
      <w:r w:rsidR="00660A27">
        <w:t xml:space="preserve">z dnia … </w:t>
      </w:r>
      <w:r w:rsidRPr="009C49DC">
        <w:t>o mediatorach sądowych, instytucjach szkolących w</w:t>
      </w:r>
      <w:r w:rsidR="00D973F3">
        <w:t> </w:t>
      </w:r>
      <w:r w:rsidRPr="009C49DC">
        <w:t>zakresie mediacji i Krajowym Rejestrze Mediatorów</w:t>
      </w:r>
      <w:r w:rsidR="00660A27">
        <w:t xml:space="preserve"> (Dz. U. poz</w:t>
      </w:r>
      <w:r w:rsidRPr="009C49DC">
        <w:t>.</w:t>
      </w:r>
      <w:r w:rsidR="00660A27">
        <w:t xml:space="preserve"> …).</w:t>
      </w:r>
    </w:p>
    <w:p w14:paraId="530B1BDA" w14:textId="1C019424" w:rsidR="009C49DC" w:rsidRPr="009C49DC" w:rsidRDefault="009C49DC" w:rsidP="00F12A68">
      <w:pPr>
        <w:pStyle w:val="NIEARTTEKSTtekstnieartykuowanynppodstprawnarozplubpreambua"/>
      </w:pPr>
      <w:r w:rsidRPr="009C49DC">
        <w:t xml:space="preserve">Rozporządzenie określa ramowy program szkolenia bazowego oraz ramowe programy szkoleń specjalizacyjnych (§ 1). Ramowe programy szkoleń zostały określone w załącznikach do </w:t>
      </w:r>
      <w:r w:rsidR="00F12A68">
        <w:t>r</w:t>
      </w:r>
      <w:r w:rsidRPr="009C49DC">
        <w:t>ozporządzenia.</w:t>
      </w:r>
    </w:p>
    <w:p w14:paraId="6C385E4C" w14:textId="0AF65FFB" w:rsidR="009C49DC" w:rsidRPr="009C49DC" w:rsidRDefault="009C49DC" w:rsidP="00F12A68">
      <w:pPr>
        <w:pStyle w:val="NIEARTTEKSTtekstnieartykuowanynppodstprawnarozplubpreambua"/>
      </w:pPr>
      <w:r w:rsidRPr="009C49DC">
        <w:t>Analiza uwag zgłoszonych w trakcie uzgodnień, opiniowania i konsultacji publicznych projektu ustawy o mediatorach sądowych, instytucjach szkolących w zakresie mediacji i</w:t>
      </w:r>
      <w:r w:rsidR="005C3B05">
        <w:t> </w:t>
      </w:r>
      <w:r w:rsidRPr="009C49DC">
        <w:t>Krajowym Rejestrze Mediatorów spowodowała, że zgodnie ze zgłoszonymi uwagami ramowe programy szkoleń zostały opracowane z uwzględnieniem uchwalonych przez Społeczną Radę do spraw Alternatywnych Metod Rozwiązywania Sporów przy Ministrze Sprawiedliwości w dniu 23 marca 2023 r. Standardów szkolenia mediatorów. Projektowane ramowe programy szkoleń zostały opracowane w celu zapewnienia odpowiedniego standardu kształcenia i spójności treści merytorycznych w kształceniu osób, które planują złożyć wniosek o wpis do Krajowego Rejestru Mediatorów.</w:t>
      </w:r>
    </w:p>
    <w:p w14:paraId="49867D39" w14:textId="3BEFED4A" w:rsidR="009C49DC" w:rsidRPr="009C49DC" w:rsidRDefault="009C49DC" w:rsidP="00F12A68">
      <w:pPr>
        <w:pStyle w:val="NIEARTTEKSTtekstnieartykuowanynppodstprawnarozplubpreambua"/>
      </w:pPr>
      <w:r w:rsidRPr="009C49DC">
        <w:t>Ramowy program szkolenia bazowego (proj. zał. 1) obejmuje podstawy prowadzenia mediacji w różnych postępowaniach, w tym podstawowe definicje związane z prowadzeniem mediacji, cele, etapy postępowania mediacyjnego czy standardy prowadzenia mediacji. Ramowy program szkolenia bazowego ma na celu przekazać uczestnikom szkolenia podstawową wiedzę z zakresu prowadzenia mediacji, ale także rozwinąć umiejętności związane z zarządzaniem konfliktem, technikami mediacyjnymi i negocjacyjnymi oraz przetestować zdobyte umiejętności w praktyce poprzez udział w symulacjach mediacji.</w:t>
      </w:r>
    </w:p>
    <w:p w14:paraId="477ED809" w14:textId="58396587" w:rsidR="009C49DC" w:rsidRPr="009C49DC" w:rsidRDefault="009C49DC" w:rsidP="00F12A68">
      <w:pPr>
        <w:pStyle w:val="NIEARTTEKSTtekstnieartykuowanynppodstprawnarozplubpreambua"/>
      </w:pPr>
      <w:r w:rsidRPr="009C49DC">
        <w:t>Istotnym elementem szkolenia będzie również nauka podstaw prawnych mediacji w</w:t>
      </w:r>
      <w:r w:rsidR="005C3B05">
        <w:t> </w:t>
      </w:r>
      <w:r w:rsidRPr="009C49DC">
        <w:t>różnych postępowaniach, w tym z uwagi na wszczęcie mediacji (na wniosek, mediacja umowna, mediacja ze skierowania sądu).</w:t>
      </w:r>
    </w:p>
    <w:p w14:paraId="6832B36C" w14:textId="77777777" w:rsidR="009C49DC" w:rsidRPr="009C49DC" w:rsidRDefault="009C49DC" w:rsidP="00F12A68">
      <w:pPr>
        <w:pStyle w:val="NIEARTTEKSTtekstnieartykuowanynppodstprawnarozplubpreambua"/>
      </w:pPr>
      <w:r w:rsidRPr="009C49DC">
        <w:t>Uczestnicy szkolenia dowiedzą się również, jakie są wskazania i przeciwwskazania do prowadzenia mediacji oraz ograniczenia mediacji.</w:t>
      </w:r>
    </w:p>
    <w:p w14:paraId="7C1A347C" w14:textId="5EA9C253" w:rsidR="009C49DC" w:rsidRPr="009C49DC" w:rsidRDefault="009C49DC" w:rsidP="00F12A68">
      <w:pPr>
        <w:pStyle w:val="NIEARTTEKSTtekstnieartykuowanynppodstprawnarozplubpreambua"/>
      </w:pPr>
      <w:r w:rsidRPr="009C49DC">
        <w:t xml:space="preserve">Bardzo ważnym aspektem szkolenia będzie metodologia konstruowania ugód mediacyjnych. Postrzeganie mediatorów sądowych jako profesjonalistów wymaga, aby wiedzieli oni i posiadali umiejętności konstruowania postanowień ugodowych w sposób </w:t>
      </w:r>
      <w:r w:rsidRPr="009C49DC">
        <w:lastRenderedPageBreak/>
        <w:t>zrozumiały, ale też precyzyjny, szczególnie w zakresie konkretnych stanów faktycznym i</w:t>
      </w:r>
      <w:r w:rsidR="005C3B05">
        <w:t> </w:t>
      </w:r>
      <w:r w:rsidRPr="009C49DC">
        <w:t>obowiązującej terminologii prawnej, tak aby postanowienia były jasne i wykonalne, oraz niesprzeczne z obowiązującymi przepisami prawa.</w:t>
      </w:r>
    </w:p>
    <w:p w14:paraId="145C7BBA" w14:textId="1B53E695" w:rsidR="009C49DC" w:rsidRPr="009C49DC" w:rsidRDefault="009C49DC" w:rsidP="00F12A68">
      <w:pPr>
        <w:pStyle w:val="NIEARTTEKSTtekstnieartykuowanynppodstprawnarozplubpreambua"/>
      </w:pPr>
      <w:r w:rsidRPr="009C49DC">
        <w:t>Szkolenia będą również poruszać istotne kwestie etyczne w pracy mediatora, a także procedury związane z ochroną danych osobowych osób uczestniczących w mediacji i</w:t>
      </w:r>
      <w:r w:rsidR="005C3B05">
        <w:t> </w:t>
      </w:r>
      <w:r w:rsidRPr="009C49DC">
        <w:t>archiwizację dokumentów.</w:t>
      </w:r>
    </w:p>
    <w:p w14:paraId="3B0339A8" w14:textId="2DCDFC5B" w:rsidR="009C49DC" w:rsidRPr="009C49DC" w:rsidRDefault="009C49DC" w:rsidP="00F12A68">
      <w:pPr>
        <w:pStyle w:val="NIEARTTEKSTtekstnieartykuowanynppodstprawnarozplubpreambua"/>
      </w:pPr>
      <w:r w:rsidRPr="009C49DC">
        <w:t>Ramowe programy szkoleń specjalizacyjnych (zał. 2) odnoszą się do określonych w</w:t>
      </w:r>
      <w:r w:rsidR="005C3B05">
        <w:t> </w:t>
      </w:r>
      <w:r w:rsidRPr="009C49DC">
        <w:t>ustawie o mediatorach sądowych, instytucjach szkolących w zakresie mediacji i Krajowym Rejestrze Mediatorów specjalizacji: cywilnej; rodzinnej; gospodarczej; z zakresu prawa pracy; z zakresu prawa karnego i prawa wykroczeń.</w:t>
      </w:r>
    </w:p>
    <w:p w14:paraId="05C7A685" w14:textId="6DB2CB9B" w:rsidR="009C49DC" w:rsidRPr="009C49DC" w:rsidRDefault="009C49DC" w:rsidP="00F12A68">
      <w:pPr>
        <w:pStyle w:val="NIEARTTEKSTtekstnieartykuowanynppodstprawnarozplubpreambua"/>
      </w:pPr>
      <w:r w:rsidRPr="009C49DC">
        <w:t>Ramowe programy szkoleń specjalizacyjnych zostały dostosowane do specyfiki prowadzenia mediacji w sprawach należących do poszczególnych dziedzin prawa, odnoszących się do specjalizacji. W trakcie szkoleń uczestnicy, w sposób pogłębiony, będą poznawać regulacje prawne charakterystyczne dla danej specjalizacji mediacyjnej, w tym instytucje prawne i różnice terminologiczne. Ważnym aspektem szkolenia będzie poznawanie technik mediacyjnych oraz zarządzenie sporami w stosunku do różnych stanów faktycznych. Istotnym zagadnieniem poruszanym w trakcie szkoleń będzie konstruowanie postanowień ugodowych z uwzględnieniem koniecznej terminologii prawniczej charakterystycznej dla danej dziedziny prawa. Programy szkoleń będą łączyć w sobie elementy tzw. “kompetencji miękkich</w:t>
      </w:r>
      <w:r>
        <w:t>”</w:t>
      </w:r>
      <w:r w:rsidRPr="009C49DC">
        <w:t xml:space="preserve"> jak komunikatywność, umiejętność łagodzenia napięć powstających podczas prowadzenia mediacji, przekierowywania uwagi stron i zarządzania konfliktem oraz elementów prawa i umiejętności przełożenia porozumień stron na konkretne postanowienia ugodowe. Szkolenia będą również zawierać elementy związane z kosztami mediacji i</w:t>
      </w:r>
      <w:r w:rsidR="005C3B05">
        <w:t> </w:t>
      </w:r>
      <w:r w:rsidRPr="009C49DC">
        <w:t>zarządzeniem dokumentacją.</w:t>
      </w:r>
    </w:p>
    <w:p w14:paraId="6628B7F3" w14:textId="77777777" w:rsidR="005733B9" w:rsidRPr="005733B9" w:rsidRDefault="005733B9" w:rsidP="005733B9">
      <w:pPr>
        <w:pStyle w:val="NIEARTTEKSTtekstnieartykuowanynppodstprawnarozplubpreambua"/>
      </w:pPr>
      <w:r w:rsidRPr="005733B9">
        <w:t>Proponuje się, aby projektowane rozporządzenie weszło w życie z dniem 1 stycznia 2027 r. Termin ten jest skorelowany z terminem wejścia w życie przepisu zawierającego upoważnienie ustawowe do wydania rozporządzenia.</w:t>
      </w:r>
    </w:p>
    <w:p w14:paraId="4325D2AC" w14:textId="77777777" w:rsidR="005733B9" w:rsidRPr="005733B9" w:rsidRDefault="005733B9" w:rsidP="005733B9">
      <w:pPr>
        <w:pStyle w:val="NIEARTTEKSTtekstnieartykuowanynppodstprawnarozplubpreambua"/>
      </w:pPr>
      <w:r w:rsidRPr="005733B9">
        <w:t>Nie ma możliwości zastosowania alternatywnych w stosunku do projektowanych rozwiązań środków, które umożliwiałyby osiągnięcie zamierzonego celu.</w:t>
      </w:r>
    </w:p>
    <w:p w14:paraId="1D0FF1D2" w14:textId="77777777" w:rsidR="005733B9" w:rsidRPr="005733B9" w:rsidRDefault="005733B9" w:rsidP="005733B9">
      <w:pPr>
        <w:pStyle w:val="NIEARTTEKSTtekstnieartykuowanynppodstprawnarozplubpreambua"/>
      </w:pPr>
      <w:r w:rsidRPr="005733B9">
        <w:t>Przedmiot projektowanej regulacji nie jest objęty prawem Unii Europejskiej.</w:t>
      </w:r>
    </w:p>
    <w:p w14:paraId="07BCB6E5" w14:textId="77777777" w:rsidR="005733B9" w:rsidRPr="005733B9" w:rsidRDefault="005733B9" w:rsidP="005733B9">
      <w:pPr>
        <w:pStyle w:val="NIEARTTEKSTtekstnieartykuowanynppodstprawnarozplubpreambua"/>
      </w:pPr>
      <w:r w:rsidRPr="005733B9">
        <w:lastRenderedPageBreak/>
        <w:t>Projekt nie zawiera przepisów technicznych, zatem nie podlega notyfikacji zgodnie z rozporządzeniem Rady Ministrów z dnia 23 grudnia 2002 r. w sprawie sposobu funkcjonowania krajowego systemu notyfikacji norm i aktów prawnych (Dz. U. poz. 2039 oraz z 2004 r. poz. 597).</w:t>
      </w:r>
    </w:p>
    <w:p w14:paraId="6DC12C1B" w14:textId="77777777" w:rsidR="005733B9" w:rsidRPr="005733B9" w:rsidRDefault="005733B9" w:rsidP="005733B9">
      <w:pPr>
        <w:pStyle w:val="NIEARTTEKSTtekstnieartykuowanynppodstprawnarozplubpreambua"/>
      </w:pPr>
      <w:r w:rsidRPr="005733B9">
        <w:t>Projekt nie wymaga przedstawienia właściwym organom i instytucjom Unii Europejskiej, w tym Europejskiemu Bankowi Centralnemu, w celu uzyskania opinii, dokonania powiadomienia, konsultacji albo uzgodnienia.</w:t>
      </w:r>
    </w:p>
    <w:p w14:paraId="26C5FB80" w14:textId="77777777" w:rsidR="005733B9" w:rsidRPr="005733B9" w:rsidRDefault="005733B9" w:rsidP="005733B9">
      <w:pPr>
        <w:pStyle w:val="NIEARTTEKSTtekstnieartykuowanynppodstprawnarozplubpreambua"/>
      </w:pPr>
      <w:r w:rsidRPr="005733B9">
        <w:t>Projekt nie określa zasad podejmowania, wykonywania lub zakończenia działalności gospodarczej.</w:t>
      </w:r>
    </w:p>
    <w:p w14:paraId="144E225D" w14:textId="77777777" w:rsidR="005733B9" w:rsidRPr="005733B9" w:rsidRDefault="005733B9" w:rsidP="005733B9">
      <w:pPr>
        <w:pStyle w:val="NIEARTTEKSTtekstnieartykuowanynppodstprawnarozplubpreambua"/>
      </w:pPr>
      <w:r w:rsidRPr="005733B9">
        <w:t>Projekt nie podlegał dokonaniu oceny OSR przez koordynatora OSR w trybie § 32 uchwały nr 190 Rady Ministrów z dnia 29 października 2013 r. – Regulamin pracy Rady Ministrów (M.P. z 2024 r. poz. 806 oraz z 2025 r. poz. 408).</w:t>
      </w:r>
    </w:p>
    <w:p w14:paraId="1488FA7E" w14:textId="77777777" w:rsidR="005733B9" w:rsidRPr="005733B9" w:rsidRDefault="005733B9" w:rsidP="005733B9">
      <w:pPr>
        <w:pStyle w:val="NIEARTTEKSTtekstnieartykuowanynppodstprawnarozplubpreambua"/>
      </w:pPr>
      <w:r w:rsidRPr="005733B9">
        <w:t>Zgodnie z § 52 uchwały nr 190 Rady Ministrów z dnia 29 października 2013 r. – Regulamin pracy Rady Ministrów (M.P. z 2024 r. poz. 806 oraz z 2025 r. poz. 408) oraz stosownie do wymogów art. 5 ustawy z dnia 7 lipca 2005 r. o działalności lobbingowej w procesie stanowienia prawa (Dz. U. z 2025 r. poz. 677) projekt zostanie udostępniony w Biuletynie Informacji Publicznej na stronie podmiotowej Rządowego Centrum Legislacji, w serwisie Rządowy Proces Legislacyjny.</w:t>
      </w:r>
    </w:p>
    <w:p w14:paraId="5301D6FD" w14:textId="6EF6A397" w:rsidR="00261A16" w:rsidRPr="00737F6A" w:rsidRDefault="005733B9" w:rsidP="005733B9">
      <w:pPr>
        <w:pStyle w:val="NIEARTTEKSTtekstnieartykuowanynppodstprawnarozplubpreambua"/>
      </w:pPr>
      <w:r w:rsidRPr="005733B9">
        <w:t>W celu spełnienia wymogów, o których mowa w § 42 ust. 1 uchwały nr 190 Rady Ministrów z dnia 29 października 2013 r. – Regulamin pracy Rady Ministrów, projekt zostanie skierowany do koordynatora OSR.</w:t>
      </w:r>
    </w:p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1833C" w14:textId="77777777" w:rsidR="00FC14B0" w:rsidRDefault="00FC14B0">
      <w:r>
        <w:separator/>
      </w:r>
    </w:p>
  </w:endnote>
  <w:endnote w:type="continuationSeparator" w:id="0">
    <w:p w14:paraId="6E12B049" w14:textId="77777777" w:rsidR="00FC14B0" w:rsidRDefault="00FC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E6F6F" w14:textId="77777777" w:rsidR="00FC14B0" w:rsidRDefault="00FC14B0">
      <w:r>
        <w:separator/>
      </w:r>
    </w:p>
  </w:footnote>
  <w:footnote w:type="continuationSeparator" w:id="0">
    <w:p w14:paraId="550949C7" w14:textId="77777777" w:rsidR="00FC14B0" w:rsidRDefault="00FC1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A32DF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CE93B"/>
    <w:multiLevelType w:val="hybridMultilevel"/>
    <w:tmpl w:val="84C02ACE"/>
    <w:lvl w:ilvl="0" w:tplc="A8B49A48">
      <w:start w:val="1"/>
      <w:numFmt w:val="decimal"/>
      <w:lvlText w:val="%1."/>
      <w:lvlJc w:val="left"/>
      <w:pPr>
        <w:ind w:left="720" w:hanging="360"/>
      </w:pPr>
    </w:lvl>
    <w:lvl w:ilvl="1" w:tplc="4872C6FE">
      <w:start w:val="1"/>
      <w:numFmt w:val="lowerLetter"/>
      <w:lvlText w:val="%2."/>
      <w:lvlJc w:val="left"/>
      <w:pPr>
        <w:ind w:left="1440" w:hanging="360"/>
      </w:pPr>
    </w:lvl>
    <w:lvl w:ilvl="2" w:tplc="98744184">
      <w:start w:val="1"/>
      <w:numFmt w:val="lowerRoman"/>
      <w:lvlText w:val="%3."/>
      <w:lvlJc w:val="right"/>
      <w:pPr>
        <w:ind w:left="2160" w:hanging="180"/>
      </w:pPr>
    </w:lvl>
    <w:lvl w:ilvl="3" w:tplc="C65EB1B8">
      <w:start w:val="1"/>
      <w:numFmt w:val="decimal"/>
      <w:lvlText w:val="%4."/>
      <w:lvlJc w:val="left"/>
      <w:pPr>
        <w:ind w:left="2880" w:hanging="360"/>
      </w:pPr>
    </w:lvl>
    <w:lvl w:ilvl="4" w:tplc="76647BAA">
      <w:start w:val="1"/>
      <w:numFmt w:val="lowerLetter"/>
      <w:lvlText w:val="%5."/>
      <w:lvlJc w:val="left"/>
      <w:pPr>
        <w:ind w:left="3600" w:hanging="360"/>
      </w:pPr>
    </w:lvl>
    <w:lvl w:ilvl="5" w:tplc="9B56AAC0">
      <w:start w:val="1"/>
      <w:numFmt w:val="lowerRoman"/>
      <w:lvlText w:val="%6."/>
      <w:lvlJc w:val="right"/>
      <w:pPr>
        <w:ind w:left="4320" w:hanging="180"/>
      </w:pPr>
    </w:lvl>
    <w:lvl w:ilvl="6" w:tplc="05E8EA94">
      <w:start w:val="1"/>
      <w:numFmt w:val="decimal"/>
      <w:lvlText w:val="%7."/>
      <w:lvlJc w:val="left"/>
      <w:pPr>
        <w:ind w:left="5040" w:hanging="360"/>
      </w:pPr>
    </w:lvl>
    <w:lvl w:ilvl="7" w:tplc="DD406ECC">
      <w:start w:val="1"/>
      <w:numFmt w:val="lowerLetter"/>
      <w:lvlText w:val="%8."/>
      <w:lvlJc w:val="left"/>
      <w:pPr>
        <w:ind w:left="5760" w:hanging="360"/>
      </w:pPr>
    </w:lvl>
    <w:lvl w:ilvl="8" w:tplc="0D20D52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2" w15:restartNumberingAfterBreak="0">
    <w:nsid w:val="0A144D84"/>
    <w:multiLevelType w:val="hybridMultilevel"/>
    <w:tmpl w:val="8094557A"/>
    <w:lvl w:ilvl="0" w:tplc="B51ED9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6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 w15:restartNumberingAfterBreak="0">
    <w:nsid w:val="19B72AAC"/>
    <w:multiLevelType w:val="hybridMultilevel"/>
    <w:tmpl w:val="076AA6C2"/>
    <w:lvl w:ilvl="0" w:tplc="80C69E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2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55C72B3"/>
    <w:multiLevelType w:val="hybridMultilevel"/>
    <w:tmpl w:val="20526E18"/>
    <w:lvl w:ilvl="0" w:tplc="1E9A69F8">
      <w:start w:val="1"/>
      <w:numFmt w:val="decimal"/>
      <w:lvlText w:val="%1)"/>
      <w:lvlJc w:val="left"/>
      <w:pPr>
        <w:ind w:left="870" w:hanging="360"/>
      </w:pPr>
    </w:lvl>
    <w:lvl w:ilvl="1" w:tplc="B8B8F174">
      <w:start w:val="1"/>
      <w:numFmt w:val="lowerLetter"/>
      <w:lvlText w:val="%2."/>
      <w:lvlJc w:val="left"/>
      <w:pPr>
        <w:ind w:left="1590" w:hanging="360"/>
      </w:pPr>
    </w:lvl>
    <w:lvl w:ilvl="2" w:tplc="7A98AA4E">
      <w:start w:val="1"/>
      <w:numFmt w:val="lowerRoman"/>
      <w:lvlText w:val="%3."/>
      <w:lvlJc w:val="right"/>
      <w:pPr>
        <w:ind w:left="2310" w:hanging="180"/>
      </w:pPr>
    </w:lvl>
    <w:lvl w:ilvl="3" w:tplc="FA540496">
      <w:start w:val="1"/>
      <w:numFmt w:val="decimal"/>
      <w:lvlText w:val="%4."/>
      <w:lvlJc w:val="left"/>
      <w:pPr>
        <w:ind w:left="3030" w:hanging="360"/>
      </w:pPr>
    </w:lvl>
    <w:lvl w:ilvl="4" w:tplc="4FA28C52">
      <w:start w:val="1"/>
      <w:numFmt w:val="lowerLetter"/>
      <w:lvlText w:val="%5."/>
      <w:lvlJc w:val="left"/>
      <w:pPr>
        <w:ind w:left="3750" w:hanging="360"/>
      </w:pPr>
    </w:lvl>
    <w:lvl w:ilvl="5" w:tplc="977ABCBC">
      <w:start w:val="1"/>
      <w:numFmt w:val="lowerRoman"/>
      <w:lvlText w:val="%6."/>
      <w:lvlJc w:val="right"/>
      <w:pPr>
        <w:ind w:left="4470" w:hanging="180"/>
      </w:pPr>
    </w:lvl>
    <w:lvl w:ilvl="6" w:tplc="15000CFA">
      <w:start w:val="1"/>
      <w:numFmt w:val="decimal"/>
      <w:lvlText w:val="%7."/>
      <w:lvlJc w:val="left"/>
      <w:pPr>
        <w:ind w:left="5190" w:hanging="360"/>
      </w:pPr>
    </w:lvl>
    <w:lvl w:ilvl="7" w:tplc="44B66DE8">
      <w:start w:val="1"/>
      <w:numFmt w:val="lowerLetter"/>
      <w:lvlText w:val="%8."/>
      <w:lvlJc w:val="left"/>
      <w:pPr>
        <w:ind w:left="5910" w:hanging="360"/>
      </w:pPr>
    </w:lvl>
    <w:lvl w:ilvl="8" w:tplc="D15C6054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2A6FB79A"/>
    <w:multiLevelType w:val="hybridMultilevel"/>
    <w:tmpl w:val="5F243DD6"/>
    <w:lvl w:ilvl="0" w:tplc="BAB2DBD2">
      <w:start w:val="1"/>
      <w:numFmt w:val="decimal"/>
      <w:lvlText w:val="%1."/>
      <w:lvlJc w:val="left"/>
      <w:pPr>
        <w:ind w:left="720" w:hanging="360"/>
      </w:pPr>
    </w:lvl>
    <w:lvl w:ilvl="1" w:tplc="C0A28464">
      <w:start w:val="1"/>
      <w:numFmt w:val="lowerLetter"/>
      <w:lvlText w:val="%2."/>
      <w:lvlJc w:val="left"/>
      <w:pPr>
        <w:ind w:left="1440" w:hanging="360"/>
      </w:pPr>
    </w:lvl>
    <w:lvl w:ilvl="2" w:tplc="73F869BC">
      <w:start w:val="1"/>
      <w:numFmt w:val="lowerRoman"/>
      <w:lvlText w:val="%3."/>
      <w:lvlJc w:val="right"/>
      <w:pPr>
        <w:ind w:left="2160" w:hanging="180"/>
      </w:pPr>
    </w:lvl>
    <w:lvl w:ilvl="3" w:tplc="BFF82604">
      <w:start w:val="1"/>
      <w:numFmt w:val="decimal"/>
      <w:lvlText w:val="%4."/>
      <w:lvlJc w:val="left"/>
      <w:pPr>
        <w:ind w:left="2880" w:hanging="360"/>
      </w:pPr>
    </w:lvl>
    <w:lvl w:ilvl="4" w:tplc="B714F73C">
      <w:start w:val="1"/>
      <w:numFmt w:val="lowerLetter"/>
      <w:lvlText w:val="%5."/>
      <w:lvlJc w:val="left"/>
      <w:pPr>
        <w:ind w:left="3600" w:hanging="360"/>
      </w:pPr>
    </w:lvl>
    <w:lvl w:ilvl="5" w:tplc="7A4889C8">
      <w:start w:val="1"/>
      <w:numFmt w:val="lowerRoman"/>
      <w:lvlText w:val="%6."/>
      <w:lvlJc w:val="right"/>
      <w:pPr>
        <w:ind w:left="4320" w:hanging="180"/>
      </w:pPr>
    </w:lvl>
    <w:lvl w:ilvl="6" w:tplc="542235E2">
      <w:start w:val="1"/>
      <w:numFmt w:val="decimal"/>
      <w:lvlText w:val="%7."/>
      <w:lvlJc w:val="left"/>
      <w:pPr>
        <w:ind w:left="5040" w:hanging="360"/>
      </w:pPr>
    </w:lvl>
    <w:lvl w:ilvl="7" w:tplc="84FC3DDC">
      <w:start w:val="1"/>
      <w:numFmt w:val="lowerLetter"/>
      <w:lvlText w:val="%8."/>
      <w:lvlJc w:val="left"/>
      <w:pPr>
        <w:ind w:left="5760" w:hanging="360"/>
      </w:pPr>
    </w:lvl>
    <w:lvl w:ilvl="8" w:tplc="7D14E83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7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9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32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9B08524"/>
    <w:multiLevelType w:val="hybridMultilevel"/>
    <w:tmpl w:val="D318DB3A"/>
    <w:lvl w:ilvl="0" w:tplc="C5A4BCF0">
      <w:start w:val="1"/>
      <w:numFmt w:val="decimal"/>
      <w:lvlText w:val="%1."/>
      <w:lvlJc w:val="left"/>
      <w:pPr>
        <w:ind w:left="720" w:hanging="360"/>
      </w:pPr>
    </w:lvl>
    <w:lvl w:ilvl="1" w:tplc="F25EACD8">
      <w:start w:val="1"/>
      <w:numFmt w:val="lowerLetter"/>
      <w:lvlText w:val="%2."/>
      <w:lvlJc w:val="left"/>
      <w:pPr>
        <w:ind w:left="1440" w:hanging="360"/>
      </w:pPr>
    </w:lvl>
    <w:lvl w:ilvl="2" w:tplc="8AE4F630">
      <w:start w:val="1"/>
      <w:numFmt w:val="lowerRoman"/>
      <w:lvlText w:val="%3."/>
      <w:lvlJc w:val="right"/>
      <w:pPr>
        <w:ind w:left="2160" w:hanging="180"/>
      </w:pPr>
    </w:lvl>
    <w:lvl w:ilvl="3" w:tplc="5454AA20">
      <w:start w:val="1"/>
      <w:numFmt w:val="decimal"/>
      <w:lvlText w:val="%4."/>
      <w:lvlJc w:val="left"/>
      <w:pPr>
        <w:ind w:left="2880" w:hanging="360"/>
      </w:pPr>
    </w:lvl>
    <w:lvl w:ilvl="4" w:tplc="16D2FA44">
      <w:start w:val="1"/>
      <w:numFmt w:val="lowerLetter"/>
      <w:lvlText w:val="%5."/>
      <w:lvlJc w:val="left"/>
      <w:pPr>
        <w:ind w:left="3600" w:hanging="360"/>
      </w:pPr>
    </w:lvl>
    <w:lvl w:ilvl="5" w:tplc="C2DE6A90">
      <w:start w:val="1"/>
      <w:numFmt w:val="lowerRoman"/>
      <w:lvlText w:val="%6."/>
      <w:lvlJc w:val="right"/>
      <w:pPr>
        <w:ind w:left="4320" w:hanging="180"/>
      </w:pPr>
    </w:lvl>
    <w:lvl w:ilvl="6" w:tplc="767AB532">
      <w:start w:val="1"/>
      <w:numFmt w:val="decimal"/>
      <w:lvlText w:val="%7."/>
      <w:lvlJc w:val="left"/>
      <w:pPr>
        <w:ind w:left="5040" w:hanging="360"/>
      </w:pPr>
    </w:lvl>
    <w:lvl w:ilvl="7" w:tplc="C0983E78">
      <w:start w:val="1"/>
      <w:numFmt w:val="lowerLetter"/>
      <w:lvlText w:val="%8."/>
      <w:lvlJc w:val="left"/>
      <w:pPr>
        <w:ind w:left="5760" w:hanging="360"/>
      </w:pPr>
    </w:lvl>
    <w:lvl w:ilvl="8" w:tplc="E0CA3C22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5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6" w15:restartNumberingAfterBreak="0">
    <w:nsid w:val="57ED787C"/>
    <w:multiLevelType w:val="hybridMultilevel"/>
    <w:tmpl w:val="FD94C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9" w15:restartNumberingAfterBreak="0">
    <w:nsid w:val="69F15AEC"/>
    <w:multiLevelType w:val="hybridMultilevel"/>
    <w:tmpl w:val="E1CE1792"/>
    <w:lvl w:ilvl="0" w:tplc="846EF520">
      <w:start w:val="1"/>
      <w:numFmt w:val="decimal"/>
      <w:lvlText w:val="%1."/>
      <w:lvlJc w:val="left"/>
      <w:pPr>
        <w:ind w:left="720" w:hanging="360"/>
      </w:pPr>
    </w:lvl>
    <w:lvl w:ilvl="1" w:tplc="8B384712">
      <w:start w:val="1"/>
      <w:numFmt w:val="lowerLetter"/>
      <w:lvlText w:val="%2."/>
      <w:lvlJc w:val="left"/>
      <w:pPr>
        <w:ind w:left="1440" w:hanging="360"/>
      </w:pPr>
    </w:lvl>
    <w:lvl w:ilvl="2" w:tplc="FE3E563A">
      <w:start w:val="1"/>
      <w:numFmt w:val="lowerRoman"/>
      <w:lvlText w:val="%3."/>
      <w:lvlJc w:val="right"/>
      <w:pPr>
        <w:ind w:left="2160" w:hanging="180"/>
      </w:pPr>
    </w:lvl>
    <w:lvl w:ilvl="3" w:tplc="8362EDC4">
      <w:start w:val="1"/>
      <w:numFmt w:val="decimal"/>
      <w:lvlText w:val="%4."/>
      <w:lvlJc w:val="left"/>
      <w:pPr>
        <w:ind w:left="2880" w:hanging="360"/>
      </w:pPr>
    </w:lvl>
    <w:lvl w:ilvl="4" w:tplc="116A649C">
      <w:start w:val="1"/>
      <w:numFmt w:val="lowerLetter"/>
      <w:lvlText w:val="%5."/>
      <w:lvlJc w:val="left"/>
      <w:pPr>
        <w:ind w:left="3600" w:hanging="360"/>
      </w:pPr>
    </w:lvl>
    <w:lvl w:ilvl="5" w:tplc="1FA45392">
      <w:start w:val="1"/>
      <w:numFmt w:val="lowerRoman"/>
      <w:lvlText w:val="%6."/>
      <w:lvlJc w:val="right"/>
      <w:pPr>
        <w:ind w:left="4320" w:hanging="180"/>
      </w:pPr>
    </w:lvl>
    <w:lvl w:ilvl="6" w:tplc="9134FF84">
      <w:start w:val="1"/>
      <w:numFmt w:val="decimal"/>
      <w:lvlText w:val="%7."/>
      <w:lvlJc w:val="left"/>
      <w:pPr>
        <w:ind w:left="5040" w:hanging="360"/>
      </w:pPr>
    </w:lvl>
    <w:lvl w:ilvl="7" w:tplc="1D76AB94">
      <w:start w:val="1"/>
      <w:numFmt w:val="lowerLetter"/>
      <w:lvlText w:val="%8."/>
      <w:lvlJc w:val="left"/>
      <w:pPr>
        <w:ind w:left="5760" w:hanging="360"/>
      </w:pPr>
    </w:lvl>
    <w:lvl w:ilvl="8" w:tplc="C442BCC0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BED26BC"/>
    <w:multiLevelType w:val="hybridMultilevel"/>
    <w:tmpl w:val="6296AA3E"/>
    <w:lvl w:ilvl="0" w:tplc="9B4AFC74">
      <w:start w:val="1"/>
      <w:numFmt w:val="decimal"/>
      <w:lvlText w:val="%1."/>
      <w:lvlJc w:val="left"/>
      <w:pPr>
        <w:ind w:left="720" w:hanging="360"/>
      </w:pPr>
    </w:lvl>
    <w:lvl w:ilvl="1" w:tplc="AA40C980">
      <w:start w:val="1"/>
      <w:numFmt w:val="lowerLetter"/>
      <w:lvlText w:val="%2."/>
      <w:lvlJc w:val="left"/>
      <w:pPr>
        <w:ind w:left="1440" w:hanging="360"/>
      </w:pPr>
    </w:lvl>
    <w:lvl w:ilvl="2" w:tplc="EAA2FBC4">
      <w:start w:val="1"/>
      <w:numFmt w:val="lowerRoman"/>
      <w:lvlText w:val="%3."/>
      <w:lvlJc w:val="right"/>
      <w:pPr>
        <w:ind w:left="2160" w:hanging="180"/>
      </w:pPr>
    </w:lvl>
    <w:lvl w:ilvl="3" w:tplc="2F0C5F2A">
      <w:start w:val="1"/>
      <w:numFmt w:val="decimal"/>
      <w:lvlText w:val="%4."/>
      <w:lvlJc w:val="left"/>
      <w:pPr>
        <w:ind w:left="2880" w:hanging="360"/>
      </w:pPr>
    </w:lvl>
    <w:lvl w:ilvl="4" w:tplc="256E75D8">
      <w:start w:val="1"/>
      <w:numFmt w:val="lowerLetter"/>
      <w:lvlText w:val="%5."/>
      <w:lvlJc w:val="left"/>
      <w:pPr>
        <w:ind w:left="3600" w:hanging="360"/>
      </w:pPr>
    </w:lvl>
    <w:lvl w:ilvl="5" w:tplc="3AF67BCC">
      <w:start w:val="1"/>
      <w:numFmt w:val="lowerRoman"/>
      <w:lvlText w:val="%6."/>
      <w:lvlJc w:val="right"/>
      <w:pPr>
        <w:ind w:left="4320" w:hanging="180"/>
      </w:pPr>
    </w:lvl>
    <w:lvl w:ilvl="6" w:tplc="AB8C97DC">
      <w:start w:val="1"/>
      <w:numFmt w:val="decimal"/>
      <w:lvlText w:val="%7."/>
      <w:lvlJc w:val="left"/>
      <w:pPr>
        <w:ind w:left="5040" w:hanging="360"/>
      </w:pPr>
    </w:lvl>
    <w:lvl w:ilvl="7" w:tplc="50321E8C">
      <w:start w:val="1"/>
      <w:numFmt w:val="lowerLetter"/>
      <w:lvlText w:val="%8."/>
      <w:lvlJc w:val="left"/>
      <w:pPr>
        <w:ind w:left="5760" w:hanging="360"/>
      </w:pPr>
    </w:lvl>
    <w:lvl w:ilvl="8" w:tplc="5B3447AC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4" w15:restartNumberingAfterBreak="0">
    <w:nsid w:val="72F15374"/>
    <w:multiLevelType w:val="hybridMultilevel"/>
    <w:tmpl w:val="9044ED6C"/>
    <w:lvl w:ilvl="0" w:tplc="E132D758">
      <w:start w:val="1"/>
      <w:numFmt w:val="upperRoman"/>
      <w:lvlText w:val="%1."/>
      <w:lvlJc w:val="right"/>
      <w:pPr>
        <w:ind w:left="720" w:hanging="360"/>
      </w:pPr>
    </w:lvl>
    <w:lvl w:ilvl="1" w:tplc="D3501FD6">
      <w:start w:val="1"/>
      <w:numFmt w:val="lowerLetter"/>
      <w:lvlText w:val="%2."/>
      <w:lvlJc w:val="left"/>
      <w:pPr>
        <w:ind w:left="1440" w:hanging="360"/>
      </w:pPr>
    </w:lvl>
    <w:lvl w:ilvl="2" w:tplc="D706A844">
      <w:start w:val="1"/>
      <w:numFmt w:val="lowerRoman"/>
      <w:lvlText w:val="%3."/>
      <w:lvlJc w:val="right"/>
      <w:pPr>
        <w:ind w:left="2160" w:hanging="180"/>
      </w:pPr>
    </w:lvl>
    <w:lvl w:ilvl="3" w:tplc="E31664BA">
      <w:start w:val="1"/>
      <w:numFmt w:val="decimal"/>
      <w:lvlText w:val="%4."/>
      <w:lvlJc w:val="left"/>
      <w:pPr>
        <w:ind w:left="2880" w:hanging="360"/>
      </w:pPr>
    </w:lvl>
    <w:lvl w:ilvl="4" w:tplc="A176BDAA">
      <w:start w:val="1"/>
      <w:numFmt w:val="lowerLetter"/>
      <w:lvlText w:val="%5."/>
      <w:lvlJc w:val="left"/>
      <w:pPr>
        <w:ind w:left="3600" w:hanging="360"/>
      </w:pPr>
    </w:lvl>
    <w:lvl w:ilvl="5" w:tplc="B6428EBE">
      <w:start w:val="1"/>
      <w:numFmt w:val="lowerRoman"/>
      <w:lvlText w:val="%6."/>
      <w:lvlJc w:val="right"/>
      <w:pPr>
        <w:ind w:left="4320" w:hanging="180"/>
      </w:pPr>
    </w:lvl>
    <w:lvl w:ilvl="6" w:tplc="9C84216A">
      <w:start w:val="1"/>
      <w:numFmt w:val="decimal"/>
      <w:lvlText w:val="%7."/>
      <w:lvlJc w:val="left"/>
      <w:pPr>
        <w:ind w:left="5040" w:hanging="360"/>
      </w:pPr>
    </w:lvl>
    <w:lvl w:ilvl="7" w:tplc="37AEA184">
      <w:start w:val="1"/>
      <w:numFmt w:val="lowerLetter"/>
      <w:lvlText w:val="%8."/>
      <w:lvlJc w:val="left"/>
      <w:pPr>
        <w:ind w:left="5760" w:hanging="360"/>
      </w:pPr>
    </w:lvl>
    <w:lvl w:ilvl="8" w:tplc="B0CC10CC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81C0E7A"/>
    <w:multiLevelType w:val="hybridMultilevel"/>
    <w:tmpl w:val="B142BB52"/>
    <w:lvl w:ilvl="0" w:tplc="B51ED9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5470999">
    <w:abstractNumId w:val="28"/>
  </w:num>
  <w:num w:numId="2" w16cid:durableId="465702819">
    <w:abstractNumId w:val="28"/>
  </w:num>
  <w:num w:numId="3" w16cid:durableId="1073818427">
    <w:abstractNumId w:val="21"/>
  </w:num>
  <w:num w:numId="4" w16cid:durableId="32655526">
    <w:abstractNumId w:val="21"/>
  </w:num>
  <w:num w:numId="5" w16cid:durableId="920604128">
    <w:abstractNumId w:val="45"/>
  </w:num>
  <w:num w:numId="6" w16cid:durableId="338124290">
    <w:abstractNumId w:val="38"/>
  </w:num>
  <w:num w:numId="7" w16cid:durableId="443035813">
    <w:abstractNumId w:val="45"/>
  </w:num>
  <w:num w:numId="8" w16cid:durableId="687489145">
    <w:abstractNumId w:val="38"/>
  </w:num>
  <w:num w:numId="9" w16cid:durableId="1053892977">
    <w:abstractNumId w:val="45"/>
  </w:num>
  <w:num w:numId="10" w16cid:durableId="786389778">
    <w:abstractNumId w:val="38"/>
  </w:num>
  <w:num w:numId="11" w16cid:durableId="1169104574">
    <w:abstractNumId w:val="16"/>
  </w:num>
  <w:num w:numId="12" w16cid:durableId="529417642">
    <w:abstractNumId w:val="11"/>
  </w:num>
  <w:num w:numId="13" w16cid:durableId="1838423331">
    <w:abstractNumId w:val="18"/>
  </w:num>
  <w:num w:numId="14" w16cid:durableId="1265839512">
    <w:abstractNumId w:val="31"/>
  </w:num>
  <w:num w:numId="15" w16cid:durableId="1648048661">
    <w:abstractNumId w:val="16"/>
  </w:num>
  <w:num w:numId="16" w16cid:durableId="1060976853">
    <w:abstractNumId w:val="19"/>
  </w:num>
  <w:num w:numId="17" w16cid:durableId="434524323">
    <w:abstractNumId w:val="8"/>
  </w:num>
  <w:num w:numId="18" w16cid:durableId="1677079032">
    <w:abstractNumId w:val="3"/>
  </w:num>
  <w:num w:numId="19" w16cid:durableId="955671671">
    <w:abstractNumId w:val="2"/>
  </w:num>
  <w:num w:numId="20" w16cid:durableId="1766880072">
    <w:abstractNumId w:val="1"/>
  </w:num>
  <w:num w:numId="21" w16cid:durableId="1847551710">
    <w:abstractNumId w:val="0"/>
  </w:num>
  <w:num w:numId="22" w16cid:durableId="1634364863">
    <w:abstractNumId w:val="9"/>
  </w:num>
  <w:num w:numId="23" w16cid:durableId="1220167105">
    <w:abstractNumId w:val="7"/>
  </w:num>
  <w:num w:numId="24" w16cid:durableId="2072725095">
    <w:abstractNumId w:val="6"/>
  </w:num>
  <w:num w:numId="25" w16cid:durableId="326518473">
    <w:abstractNumId w:val="5"/>
  </w:num>
  <w:num w:numId="26" w16cid:durableId="125392923">
    <w:abstractNumId w:val="4"/>
  </w:num>
  <w:num w:numId="27" w16cid:durableId="634683237">
    <w:abstractNumId w:val="42"/>
  </w:num>
  <w:num w:numId="28" w16cid:durableId="2110926469">
    <w:abstractNumId w:val="30"/>
  </w:num>
  <w:num w:numId="29" w16cid:durableId="338898925">
    <w:abstractNumId w:val="46"/>
  </w:num>
  <w:num w:numId="30" w16cid:durableId="1051155102">
    <w:abstractNumId w:val="40"/>
  </w:num>
  <w:num w:numId="31" w16cid:durableId="1316296588">
    <w:abstractNumId w:val="22"/>
  </w:num>
  <w:num w:numId="32" w16cid:durableId="420641590">
    <w:abstractNumId w:val="13"/>
  </w:num>
  <w:num w:numId="33" w16cid:durableId="559906455">
    <w:abstractNumId w:val="37"/>
  </w:num>
  <w:num w:numId="34" w16cid:durableId="1298684038">
    <w:abstractNumId w:val="25"/>
  </w:num>
  <w:num w:numId="35" w16cid:durableId="67657212">
    <w:abstractNumId w:val="20"/>
  </w:num>
  <w:num w:numId="36" w16cid:durableId="1685089570">
    <w:abstractNumId w:val="27"/>
  </w:num>
  <w:num w:numId="37" w16cid:durableId="2060132412">
    <w:abstractNumId w:val="32"/>
  </w:num>
  <w:num w:numId="38" w16cid:durableId="1054156497">
    <w:abstractNumId w:val="29"/>
  </w:num>
  <w:num w:numId="39" w16cid:durableId="242684345">
    <w:abstractNumId w:val="15"/>
  </w:num>
  <w:num w:numId="40" w16cid:durableId="583684092">
    <w:abstractNumId w:val="35"/>
  </w:num>
  <w:num w:numId="41" w16cid:durableId="1525707990">
    <w:abstractNumId w:val="34"/>
  </w:num>
  <w:num w:numId="42" w16cid:durableId="998920446">
    <w:abstractNumId w:val="26"/>
  </w:num>
  <w:num w:numId="43" w16cid:durableId="944581125">
    <w:abstractNumId w:val="43"/>
  </w:num>
  <w:num w:numId="44" w16cid:durableId="444933638">
    <w:abstractNumId w:val="14"/>
  </w:num>
  <w:num w:numId="45" w16cid:durableId="63644396">
    <w:abstractNumId w:val="24"/>
  </w:num>
  <w:num w:numId="46" w16cid:durableId="2084988065">
    <w:abstractNumId w:val="44"/>
  </w:num>
  <w:num w:numId="47" w16cid:durableId="1376538613">
    <w:abstractNumId w:val="39"/>
  </w:num>
  <w:num w:numId="48" w16cid:durableId="1823544746">
    <w:abstractNumId w:val="41"/>
  </w:num>
  <w:num w:numId="49" w16cid:durableId="964896698">
    <w:abstractNumId w:val="33"/>
  </w:num>
  <w:num w:numId="50" w16cid:durableId="1794132065">
    <w:abstractNumId w:val="23"/>
  </w:num>
  <w:num w:numId="51" w16cid:durableId="1313022623">
    <w:abstractNumId w:val="10"/>
  </w:num>
  <w:num w:numId="52" w16cid:durableId="878392444">
    <w:abstractNumId w:val="17"/>
  </w:num>
  <w:num w:numId="53" w16cid:durableId="959602713">
    <w:abstractNumId w:val="12"/>
  </w:num>
  <w:num w:numId="54" w16cid:durableId="187644119">
    <w:abstractNumId w:val="36"/>
  </w:num>
  <w:num w:numId="55" w16cid:durableId="202952567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9DC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1F36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895"/>
    <w:rsid w:val="000E490F"/>
    <w:rsid w:val="000E6241"/>
    <w:rsid w:val="000E7F2E"/>
    <w:rsid w:val="000F2BE3"/>
    <w:rsid w:val="000F3D0D"/>
    <w:rsid w:val="000F6ED4"/>
    <w:rsid w:val="000F7A6E"/>
    <w:rsid w:val="001042BA"/>
    <w:rsid w:val="00105AC1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61F0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17D3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0636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3B9"/>
    <w:rsid w:val="00573EE6"/>
    <w:rsid w:val="0057547F"/>
    <w:rsid w:val="005754EE"/>
    <w:rsid w:val="00575F07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3B05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0A27"/>
    <w:rsid w:val="006623AC"/>
    <w:rsid w:val="006678AF"/>
    <w:rsid w:val="006701EF"/>
    <w:rsid w:val="00673BA5"/>
    <w:rsid w:val="00680058"/>
    <w:rsid w:val="00680EC1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518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3B22"/>
    <w:rsid w:val="009C4444"/>
    <w:rsid w:val="009C49DC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4AD2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2932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83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4AA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576B4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D6C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5F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2627"/>
    <w:rsid w:val="00D93106"/>
    <w:rsid w:val="00D933E9"/>
    <w:rsid w:val="00D9505D"/>
    <w:rsid w:val="00D953D0"/>
    <w:rsid w:val="00D959F5"/>
    <w:rsid w:val="00D96884"/>
    <w:rsid w:val="00D973F3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3926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2A68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14B0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AFA665"/>
  <w15:docId w15:val="{09FDF118-F245-4904-A16B-6A432BDF8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locked="1" w:qFormat="1"/>
    <w:lsdException w:name="annotation text" w:semiHidden="1" w:uiPriority="0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annotation reference" w:semiHidden="1" w:uiPriority="0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0" w:unhideWhenUsed="1"/>
    <w:lsdException w:name="annotation subject" w:semiHidden="1" w:uiPriority="0"/>
    <w:lsdException w:name="Outline List 1" w:locked="1" w:uiPriority="0"/>
    <w:lsdException w:name="Outline List 2" w:locked="1" w:uiPriority="0"/>
    <w:lsdException w:name="Outline List 3" w:uiPriority="0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9DC"/>
    <w:pPr>
      <w:spacing w:after="160" w:line="279" w:lineRule="auto"/>
    </w:pPr>
    <w:rPr>
      <w:rFonts w:asciiTheme="minorHAnsi" w:eastAsiaTheme="minorHAnsi" w:hAnsiTheme="minorHAnsi" w:cstheme="minorBid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C49DC"/>
    <w:pPr>
      <w:keepNext/>
      <w:keepLines/>
      <w:spacing w:before="160" w:after="80"/>
      <w:outlineLvl w:val="2"/>
    </w:pPr>
    <w:rPr>
      <w:rFonts w:eastAsiaTheme="minorEastAsia" w:cstheme="majorEastAsia"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rsid w:val="009C49DC"/>
    <w:rPr>
      <w:rFonts w:asciiTheme="minorHAnsi" w:eastAsiaTheme="minorEastAsia" w:hAnsiTheme="minorHAnsi" w:cstheme="majorEastAsia"/>
      <w:color w:val="365F91" w:themeColor="accent1" w:themeShade="BF"/>
      <w:sz w:val="28"/>
      <w:szCs w:val="28"/>
      <w:lang w:eastAsia="en-US"/>
    </w:rPr>
  </w:style>
  <w:style w:type="paragraph" w:styleId="Akapitzlist">
    <w:name w:val="List Paragraph"/>
    <w:basedOn w:val="Normalny"/>
    <w:uiPriority w:val="34"/>
    <w:qFormat/>
    <w:rsid w:val="009C4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anna.hablewska\AppData\Roaming\Microsoft\Templates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047E36-43CD-4CD4-B6A6-DE01A0E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69</TotalTime>
  <Pages>12</Pages>
  <Words>2733</Words>
  <Characters>16404</Characters>
  <Application>Microsoft Office Word</Application>
  <DocSecurity>0</DocSecurity>
  <Lines>136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Pałka Zbigniew  (DL)</dc:creator>
  <cp:lastModifiedBy>Hablewska Joanna  (DL)</cp:lastModifiedBy>
  <cp:revision>6</cp:revision>
  <cp:lastPrinted>2012-04-23T06:39:00Z</cp:lastPrinted>
  <dcterms:created xsi:type="dcterms:W3CDTF">2026-01-22T18:37:00Z</dcterms:created>
  <dcterms:modified xsi:type="dcterms:W3CDTF">2026-02-06T12:22:00Z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